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EB5B01">
        <w:rPr>
          <w:rFonts w:cs="Arial"/>
          <w:bCs/>
          <w:sz w:val="28"/>
        </w:rPr>
        <w:t xml:space="preserve"> </w:t>
      </w:r>
      <w:r w:rsidR="005203DE">
        <w:rPr>
          <w:rFonts w:cs="Arial" w:hint="eastAsia"/>
          <w:bCs/>
          <w:sz w:val="28"/>
          <w:szCs w:val="24"/>
          <w:lang w:val="en-US" w:eastAsia="zh-TW"/>
        </w:rPr>
        <w:tab/>
      </w:r>
      <w:r w:rsidR="00CE551F">
        <w:rPr>
          <w:rFonts w:eastAsia="MS Mincho" w:cs="Arial"/>
          <w:bCs/>
          <w:sz w:val="28"/>
          <w:szCs w:val="24"/>
          <w:lang w:val="en-US"/>
        </w:rPr>
        <w:t>R1-18</w:t>
      </w:r>
      <w:r w:rsidR="00AE5B2D">
        <w:rPr>
          <w:rFonts w:eastAsia="MS Mincho" w:cs="Arial"/>
          <w:bCs/>
          <w:sz w:val="28"/>
          <w:szCs w:val="24"/>
          <w:lang w:val="en-US"/>
        </w:rPr>
        <w:t>0</w:t>
      </w:r>
      <w:bookmarkStart w:id="2" w:name="_GoBack"/>
      <w:bookmarkEnd w:id="2"/>
      <w:r w:rsidR="00CE551F">
        <w:rPr>
          <w:rFonts w:eastAsia="MS Mincho" w:cs="Arial"/>
          <w:bCs/>
          <w:sz w:val="28"/>
          <w:szCs w:val="24"/>
          <w:lang w:val="en-US"/>
        </w:rPr>
        <w:t>1688</w:t>
      </w:r>
    </w:p>
    <w:p w:rsidR="006517D0" w:rsidRPr="009A4147" w:rsidRDefault="002031D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006113D3">
        <w:rPr>
          <w:rFonts w:cs="Arial"/>
          <w:bCs/>
          <w:sz w:val="28"/>
        </w:rPr>
        <w:t xml:space="preserve">, </w:t>
      </w:r>
      <w:r>
        <w:rPr>
          <w:rFonts w:cs="Arial"/>
          <w:bCs/>
          <w:sz w:val="28"/>
        </w:rPr>
        <w:t>Greece</w:t>
      </w:r>
      <w:r w:rsidR="006113D3">
        <w:rPr>
          <w:rFonts w:cs="Arial"/>
          <w:bCs/>
          <w:sz w:val="28"/>
        </w:rPr>
        <w:t>,</w:t>
      </w:r>
      <w:r w:rsidR="00297FB4" w:rsidRPr="00297FB4">
        <w:rPr>
          <w:rFonts w:cs="Arial"/>
          <w:bCs/>
          <w:sz w:val="28"/>
        </w:rPr>
        <w:t xml:space="preserve"> </w:t>
      </w:r>
      <w:r>
        <w:rPr>
          <w:rFonts w:cs="Arial"/>
          <w:bCs/>
          <w:sz w:val="28"/>
        </w:rPr>
        <w:t>26</w:t>
      </w:r>
      <w:r w:rsidR="00297FB4" w:rsidRPr="002031DD">
        <w:rPr>
          <w:rFonts w:cs="Arial" w:hint="eastAsia"/>
          <w:bCs/>
          <w:sz w:val="28"/>
          <w:vertAlign w:val="superscript"/>
        </w:rPr>
        <w:t>th</w:t>
      </w:r>
      <w:r>
        <w:rPr>
          <w:rFonts w:cs="Arial"/>
          <w:bCs/>
          <w:sz w:val="28"/>
        </w:rPr>
        <w:t xml:space="preserve"> </w:t>
      </w:r>
      <w:r w:rsidR="00297FB4" w:rsidRPr="00297FB4">
        <w:rPr>
          <w:rFonts w:cs="Arial" w:hint="eastAsia"/>
          <w:bCs/>
          <w:sz w:val="28"/>
        </w:rPr>
        <w:t xml:space="preserve"> </w:t>
      </w:r>
      <w:r>
        <w:rPr>
          <w:rFonts w:cs="Arial"/>
          <w:bCs/>
          <w:sz w:val="28"/>
        </w:rPr>
        <w:t>February</w:t>
      </w:r>
      <w:r w:rsidR="00297FB4" w:rsidRPr="00297FB4">
        <w:rPr>
          <w:rFonts w:cs="Arial"/>
          <w:bCs/>
          <w:sz w:val="28"/>
        </w:rPr>
        <w:t xml:space="preserve">- </w:t>
      </w:r>
      <w:r>
        <w:rPr>
          <w:rFonts w:cs="Arial"/>
          <w:bCs/>
          <w:sz w:val="28"/>
        </w:rPr>
        <w:t>2</w:t>
      </w:r>
      <w:r w:rsidRPr="002031DD">
        <w:rPr>
          <w:rFonts w:cs="Arial"/>
          <w:bCs/>
          <w:sz w:val="28"/>
          <w:vertAlign w:val="superscript"/>
        </w:rPr>
        <w:t>nd</w:t>
      </w:r>
      <w:r>
        <w:rPr>
          <w:rFonts w:cs="Arial"/>
          <w:bCs/>
          <w:sz w:val="28"/>
        </w:rPr>
        <w:t xml:space="preserve"> March</w:t>
      </w:r>
      <w:r w:rsidR="00297FB4" w:rsidRPr="00297FB4">
        <w:rPr>
          <w:rFonts w:cs="Arial"/>
          <w:bCs/>
          <w:sz w:val="28"/>
        </w:rPr>
        <w:t xml:space="preserve"> 201</w:t>
      </w:r>
      <w:r>
        <w:rPr>
          <w:rFonts w:cs="Arial" w:hint="eastAsia"/>
          <w:bCs/>
          <w:sz w:val="28"/>
        </w:rPr>
        <w:t>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0E5353">
        <w:rPr>
          <w:rFonts w:cs="Arial"/>
          <w:bCs/>
          <w:sz w:val="28"/>
          <w:szCs w:val="24"/>
          <w:lang w:val="en-US" w:eastAsia="zh-TW"/>
        </w:rPr>
        <w:t>6.2.7.2.2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CE551F">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E551F">
        <w:rPr>
          <w:rFonts w:cs="Arial"/>
          <w:bCs/>
          <w:sz w:val="28"/>
          <w:szCs w:val="24"/>
          <w:lang w:val="en-US" w:eastAsia="zh-TW"/>
        </w:rPr>
        <w:t>DL Data Channel E</w:t>
      </w:r>
      <w:r w:rsidR="005A79A7" w:rsidRPr="005A79A7">
        <w:rPr>
          <w:rFonts w:cs="Arial"/>
          <w:bCs/>
          <w:sz w:val="28"/>
          <w:szCs w:val="24"/>
          <w:lang w:val="en-US" w:eastAsia="zh-TW"/>
        </w:rPr>
        <w:t>nhancement for HRLLC</w:t>
      </w:r>
      <w:r w:rsidR="006113D3">
        <w:rPr>
          <w:rFonts w:cs="Arial"/>
          <w:bCs/>
          <w:sz w:val="28"/>
          <w:szCs w:val="24"/>
          <w:lang w:val="en-US" w:eastAsia="zh-TW"/>
        </w:rPr>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5A79A7" w:rsidRDefault="005A79A7"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Following</w:t>
      </w:r>
      <w:r w:rsidR="00ED402B">
        <w:rPr>
          <w:rFonts w:ascii="Times New Roman" w:hAnsi="Times New Roman"/>
          <w:b w:val="0"/>
          <w:bCs/>
          <w:sz w:val="20"/>
          <w:lang w:val="en-US" w:eastAsia="zh-TW"/>
        </w:rPr>
        <w:t xml:space="preserve"> RAN1#91</w:t>
      </w:r>
      <w:r w:rsidR="006113D3">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the </w:t>
      </w:r>
      <w:r w:rsidR="00935A7D">
        <w:rPr>
          <w:rFonts w:ascii="Times New Roman" w:hAnsi="Times New Roman"/>
          <w:b w:val="0"/>
          <w:bCs/>
          <w:sz w:val="20"/>
          <w:lang w:val="en-US" w:eastAsia="zh-TW"/>
        </w:rPr>
        <w:t xml:space="preserve">candidate techniques for </w:t>
      </w:r>
      <w:r>
        <w:rPr>
          <w:rFonts w:ascii="Times New Roman" w:hAnsi="Times New Roman"/>
          <w:b w:val="0"/>
          <w:bCs/>
          <w:sz w:val="20"/>
          <w:lang w:val="en-US" w:eastAsia="zh-TW"/>
        </w:rPr>
        <w:t xml:space="preserve">enhancements for DL control channel for LTE HRLLC were discussed by contributing companies in a RAN1 </w:t>
      </w:r>
      <w:r w:rsidR="00935A7D">
        <w:rPr>
          <w:rFonts w:ascii="Times New Roman" w:hAnsi="Times New Roman"/>
          <w:b w:val="0"/>
          <w:bCs/>
          <w:sz w:val="20"/>
          <w:lang w:val="en-US" w:eastAsia="zh-TW"/>
        </w:rPr>
        <w:t xml:space="preserve">[91-LTE-10] </w:t>
      </w:r>
      <w:r>
        <w:rPr>
          <w:rFonts w:ascii="Times New Roman" w:hAnsi="Times New Roman"/>
          <w:b w:val="0"/>
          <w:bCs/>
          <w:sz w:val="20"/>
          <w:lang w:val="en-US" w:eastAsia="zh-TW"/>
        </w:rPr>
        <w:t>email discussion and summarized</w:t>
      </w:r>
      <w:r w:rsidR="00935A7D">
        <w:rPr>
          <w:rFonts w:ascii="Times New Roman" w:hAnsi="Times New Roman"/>
          <w:b w:val="0"/>
          <w:bCs/>
          <w:sz w:val="20"/>
          <w:lang w:val="en-US" w:eastAsia="zh-TW"/>
        </w:rPr>
        <w:t xml:space="preserve"> [1]</w:t>
      </w:r>
      <w:r>
        <w:rPr>
          <w:rFonts w:ascii="Times New Roman" w:hAnsi="Times New Roman"/>
          <w:b w:val="0"/>
          <w:bCs/>
          <w:sz w:val="20"/>
          <w:lang w:val="en-US" w:eastAsia="zh-TW"/>
        </w:rPr>
        <w:t>.</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Increased redundancy through blind/HARQ-less repetition/TTI-aggregation (i.e. temporal diversity)</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Increased redundancy through lower MCS</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Increased spatial/frequency diversity for PDSCH</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Re-transmission enhancements (incl. adaptive HARQ, drop HARQ if out of latency bound, re-tx earlier than</w:t>
      </w:r>
      <w:r w:rsidR="00BF7F32">
        <w:rPr>
          <w:rFonts w:eastAsia="SimSun"/>
          <w:lang w:eastAsia="zh-CN"/>
        </w:rPr>
        <w:t xml:space="preserve"> given by the HARQ-Ack timing</w:t>
      </w:r>
      <w:r w:rsidRPr="00C64EA8">
        <w:rPr>
          <w:rFonts w:eastAsia="SimSun"/>
          <w:lang w:eastAsia="zh-CN"/>
        </w:rPr>
        <w:t>)</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CSI enhancements (i.e. CSI for lower BLER beside others)</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CBG-based URLLC LTE operation</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Early termination techniques</w:t>
      </w:r>
    </w:p>
    <w:p w:rsidR="00C64EA8" w:rsidRPr="00C64EA8" w:rsidRDefault="00C64EA8" w:rsidP="00C64EA8">
      <w:pPr>
        <w:pStyle w:val="ListParagraph"/>
        <w:numPr>
          <w:ilvl w:val="0"/>
          <w:numId w:val="19"/>
        </w:numPr>
        <w:rPr>
          <w:rFonts w:eastAsia="SimSun"/>
          <w:lang w:eastAsia="zh-CN"/>
        </w:rPr>
      </w:pPr>
      <w:r w:rsidRPr="00C64EA8">
        <w:rPr>
          <w:rFonts w:eastAsia="SimSun"/>
          <w:lang w:eastAsia="zh-CN"/>
        </w:rPr>
        <w:t>1-symbol PDSCH repeated within subslot sTTI</w:t>
      </w:r>
    </w:p>
    <w:p w:rsidR="006D1634" w:rsidRDefault="006D1634" w:rsidP="000F3EA8">
      <w:pPr>
        <w:rPr>
          <w:rFonts w:eastAsia="MS Mincho"/>
          <w:lang w:eastAsia="ja-JP"/>
        </w:rPr>
      </w:pPr>
    </w:p>
    <w:p w:rsidR="006D1634" w:rsidRPr="00670DB5" w:rsidRDefault="006D1634" w:rsidP="006D1634">
      <w:pPr>
        <w:rPr>
          <w:sz w:val="20"/>
        </w:rPr>
      </w:pPr>
      <w:r w:rsidRPr="00670DB5">
        <w:rPr>
          <w:sz w:val="20"/>
        </w:rPr>
        <w:t>The following Q-values (5</w:t>
      </w:r>
      <w:r w:rsidRPr="00670DB5">
        <w:rPr>
          <w:sz w:val="20"/>
          <w:vertAlign w:val="superscript"/>
        </w:rPr>
        <w:t>th</w:t>
      </w:r>
      <w:r w:rsidRPr="00670DB5">
        <w:rPr>
          <w:sz w:val="20"/>
        </w:rPr>
        <w:t xml:space="preserve"> percentile SINR) is adopted for URLLC for LTE were agreed in </w:t>
      </w:r>
      <w:r w:rsidRPr="00670DB5">
        <w:rPr>
          <w:bCs/>
          <w:sz w:val="20"/>
          <w:lang w:eastAsia="zh-TW"/>
        </w:rPr>
        <w:t>in a RAN1 [91-LTE-9] email discussion</w:t>
      </w:r>
      <w:r w:rsidR="00A628EA" w:rsidRPr="00670DB5">
        <w:rPr>
          <w:bCs/>
          <w:sz w:val="20"/>
          <w:lang w:eastAsia="zh-TW"/>
        </w:rPr>
        <w:t xml:space="preserve"> [2].</w:t>
      </w:r>
    </w:p>
    <w:p w:rsidR="006D1634" w:rsidRDefault="006D1634" w:rsidP="006D1634"/>
    <w:tbl>
      <w:tblPr>
        <w:tblW w:w="0" w:type="auto"/>
        <w:jc w:val="center"/>
        <w:tblCellMar>
          <w:left w:w="0" w:type="dxa"/>
          <w:right w:w="0" w:type="dxa"/>
        </w:tblCellMar>
        <w:tblLook w:val="04A0" w:firstRow="1" w:lastRow="0" w:firstColumn="1" w:lastColumn="0" w:noHBand="0" w:noVBand="1"/>
      </w:tblPr>
      <w:tblGrid>
        <w:gridCol w:w="1979"/>
        <w:gridCol w:w="992"/>
      </w:tblGrid>
      <w:tr w:rsidR="006D1634" w:rsidTr="006D1634">
        <w:trPr>
          <w:jc w:val="center"/>
        </w:trPr>
        <w:tc>
          <w:tcPr>
            <w:tcW w:w="197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6D1634" w:rsidRDefault="006D1634"/>
        </w:tc>
        <w:tc>
          <w:tcPr>
            <w:tcW w:w="992"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6D1634" w:rsidRDefault="006D1634">
            <w:pPr>
              <w:jc w:val="center"/>
            </w:pPr>
            <w:r>
              <w:t>Q [dB]</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DL SINR</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-2.6</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PUSCH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TBD</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Subframe-PUCCH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-4.1</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-2.8</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Subslot-PUCCH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-1.7</w:t>
            </w:r>
          </w:p>
        </w:tc>
      </w:tr>
    </w:tbl>
    <w:p w:rsidR="006D1634" w:rsidRDefault="006D1634" w:rsidP="000F3EA8">
      <w:pPr>
        <w:rPr>
          <w:rFonts w:eastAsia="MS Mincho"/>
          <w:lang w:eastAsia="ja-JP"/>
        </w:rPr>
      </w:pPr>
    </w:p>
    <w:p w:rsidR="009D2A28" w:rsidRPr="00670DB5" w:rsidRDefault="006113D3" w:rsidP="000F3EA8">
      <w:pPr>
        <w:rPr>
          <w:rFonts w:eastAsia="MS Mincho"/>
          <w:sz w:val="20"/>
          <w:lang w:eastAsia="ja-JP"/>
        </w:rPr>
      </w:pPr>
      <w:r w:rsidRPr="00670DB5">
        <w:rPr>
          <w:rFonts w:eastAsia="MS Mincho"/>
          <w:sz w:val="20"/>
          <w:lang w:eastAsia="ja-JP"/>
        </w:rPr>
        <w:t xml:space="preserve">This contribution aims to further discuss </w:t>
      </w:r>
      <w:r w:rsidR="005A79A7" w:rsidRPr="00670DB5">
        <w:rPr>
          <w:rFonts w:eastAsia="MS Mincho"/>
          <w:sz w:val="20"/>
          <w:lang w:eastAsia="ja-JP"/>
        </w:rPr>
        <w:t xml:space="preserve">enhancements to DL control aspects </w:t>
      </w:r>
      <w:r w:rsidR="00335806" w:rsidRPr="00670DB5">
        <w:rPr>
          <w:rFonts w:eastAsia="MS Mincho"/>
          <w:sz w:val="20"/>
          <w:lang w:eastAsia="ja-JP"/>
        </w:rPr>
        <w:t>listed above</w:t>
      </w:r>
      <w:r w:rsidRPr="00670DB5">
        <w:rPr>
          <w:rFonts w:eastAsia="MS Mincho"/>
          <w:sz w:val="20"/>
          <w:lang w:eastAsia="ja-JP"/>
        </w:rPr>
        <w:t>.</w:t>
      </w:r>
    </w:p>
    <w:p w:rsidR="005A79A7" w:rsidRPr="000F3EA8" w:rsidRDefault="005A79A7" w:rsidP="000F3EA8">
      <w:pPr>
        <w:rPr>
          <w:rFonts w:eastAsia="MS Mincho"/>
          <w:lang w:eastAsia="ja-JP"/>
        </w:rPr>
      </w:pPr>
    </w:p>
    <w:p w:rsidR="00755A47" w:rsidRDefault="00CB6EE5" w:rsidP="00335806">
      <w:pPr>
        <w:pStyle w:val="Heading1"/>
      </w:pPr>
      <w:r>
        <w:t>L</w:t>
      </w:r>
      <w:r w:rsidR="00476C0D">
        <w:t>ower MCS for LTE HRLLC</w:t>
      </w:r>
    </w:p>
    <w:p w:rsidR="00E73E0D" w:rsidRDefault="00E73E0D" w:rsidP="00B77003">
      <w:pPr>
        <w:pStyle w:val="BodyText"/>
        <w:rPr>
          <w:lang w:eastAsia="ko-KR"/>
        </w:rPr>
      </w:pPr>
      <w:r>
        <w:rPr>
          <w:lang w:eastAsia="ko-KR"/>
        </w:rPr>
        <w:t>Lower MCS for LTE HRLLC to meet higher BLER target of 10</w:t>
      </w:r>
      <w:r w:rsidRPr="00476C0D">
        <w:rPr>
          <w:vertAlign w:val="superscript"/>
          <w:lang w:eastAsia="ko-KR"/>
        </w:rPr>
        <w:t>-5</w:t>
      </w:r>
      <w:r>
        <w:rPr>
          <w:lang w:eastAsia="ko-KR"/>
        </w:rPr>
        <w:t xml:space="preserve"> can be achieved by lowering effective code rate of the</w:t>
      </w:r>
      <w:r w:rsidR="00670DB5">
        <w:rPr>
          <w:lang w:eastAsia="ko-KR"/>
        </w:rPr>
        <w:t xml:space="preserve"> transmitted packet with </w:t>
      </w:r>
      <w:r>
        <w:rPr>
          <w:lang w:eastAsia="ko-KR"/>
        </w:rPr>
        <w:t>repetitions. The repetitions can be done in the time domain or the frequency domain. In order to avoid significant change to CQI tracking algorithms and CQI reporting by the device, it is preferable to use TBS scaling for sPUSCH and sPDSCH without change to LTE TBS table.</w:t>
      </w:r>
    </w:p>
    <w:p w:rsidR="000B3974" w:rsidRDefault="00225C2E" w:rsidP="00B77003">
      <w:pPr>
        <w:pStyle w:val="BodyText"/>
        <w:rPr>
          <w:lang w:eastAsia="ko-KR"/>
        </w:rPr>
      </w:pPr>
      <w:r>
        <w:rPr>
          <w:lang w:eastAsia="ko-KR"/>
        </w:rPr>
        <w:t xml:space="preserve">TBS scaling is </w:t>
      </w:r>
      <w:r w:rsidR="00E73E0D">
        <w:rPr>
          <w:lang w:eastAsia="ko-KR"/>
        </w:rPr>
        <w:t xml:space="preserve">already specified </w:t>
      </w:r>
      <w:r>
        <w:rPr>
          <w:lang w:eastAsia="ko-KR"/>
        </w:rPr>
        <w:t>for sPUSCH and sPDSCH in Rel-15 sTTI. The value of the legacy TBS is scaled according to TBS*α with the resulting TBS rounded off to the closest valid TBS</w:t>
      </w:r>
      <w:r w:rsidR="000B3974">
        <w:rPr>
          <w:lang w:eastAsia="ko-KR"/>
        </w:rPr>
        <w:t>, where α=1/6 for 2/3 symbol sTTI and 0.5 for 1-slot sTTI.</w:t>
      </w:r>
    </w:p>
    <w:p w:rsidR="00670DB5" w:rsidRDefault="00670DB5" w:rsidP="00670DB5">
      <w:pPr>
        <w:pStyle w:val="BodyText"/>
        <w:rPr>
          <w:lang w:eastAsia="ko-KR"/>
        </w:rPr>
      </w:pPr>
      <w:r w:rsidRPr="00FD71C1">
        <w:rPr>
          <w:lang w:eastAsia="ko-KR"/>
        </w:rPr>
        <w:lastRenderedPageBreak/>
        <w:t>Figure 1 shows BLER performance in AWGN. MCS Index 0 corresponds to SNR=-11.7, MCS Index 1 to SNR = -10.7, MCS 2 to SNR=-9.7, and so on. Note that the value of the code rate achieving 10</w:t>
      </w:r>
      <w:r w:rsidRPr="00670DB5">
        <w:rPr>
          <w:vertAlign w:val="superscript"/>
          <w:lang w:eastAsia="ko-KR"/>
        </w:rPr>
        <w:t>-1</w:t>
      </w:r>
      <w:r w:rsidRPr="00FD71C1">
        <w:rPr>
          <w:lang w:eastAsia="ko-KR"/>
        </w:rPr>
        <w:t xml:space="preserve"> BLER target is about 1.5 times higher than the code rate achieving 10</w:t>
      </w:r>
      <w:r w:rsidRPr="00670DB5">
        <w:rPr>
          <w:vertAlign w:val="superscript"/>
          <w:lang w:eastAsia="ko-KR"/>
        </w:rPr>
        <w:t>-5</w:t>
      </w:r>
      <w:r w:rsidRPr="00FD71C1">
        <w:rPr>
          <w:lang w:eastAsia="ko-KR"/>
        </w:rPr>
        <w:t xml:space="preserve"> BLER target under the same SNR. For example, at SNR=-11.7 dB, code rate r=0.052 achieves 10</w:t>
      </w:r>
      <w:r w:rsidRPr="00670DB5">
        <w:rPr>
          <w:vertAlign w:val="superscript"/>
          <w:lang w:eastAsia="ko-KR"/>
        </w:rPr>
        <w:t>-1</w:t>
      </w:r>
      <w:r w:rsidRPr="00FD71C1">
        <w:rPr>
          <w:lang w:eastAsia="ko-KR"/>
        </w:rPr>
        <w:t xml:space="preserve"> BLER and code rate r=0.033 achieves 10</w:t>
      </w:r>
      <w:r w:rsidRPr="00670DB5">
        <w:rPr>
          <w:vertAlign w:val="superscript"/>
          <w:lang w:eastAsia="ko-KR"/>
        </w:rPr>
        <w:t>-5</w:t>
      </w:r>
      <w:r w:rsidRPr="00FD71C1">
        <w:rPr>
          <w:lang w:eastAsia="ko-KR"/>
        </w:rPr>
        <w:t xml:space="preserve"> BLER, where r=0.033 can be realized with about 1.5 times repetitions compare to r=0.052. The AWGN BLER curves shown in Figure 1 suggest that 1.5 repetitions will be needed to achieve 10</w:t>
      </w:r>
      <w:r w:rsidRPr="00670DB5">
        <w:rPr>
          <w:vertAlign w:val="superscript"/>
          <w:lang w:eastAsia="ko-KR"/>
        </w:rPr>
        <w:t>-5</w:t>
      </w:r>
      <w:r w:rsidRPr="00FD71C1">
        <w:rPr>
          <w:lang w:eastAsia="ko-KR"/>
        </w:rPr>
        <w:t xml:space="preserve"> target at the same SNR.</w:t>
      </w:r>
      <w:r>
        <w:rPr>
          <w:lang w:eastAsia="ko-KR"/>
        </w:rPr>
        <w:t xml:space="preserve"> Simulations run with EPA channel at 5 Hz with 2Tx-2Rx and SFBC transmission showed that about 3 repetitions are needed.  The value of scaling factor </w:t>
      </w:r>
      <w:r w:rsidRPr="0044626A">
        <w:rPr>
          <w:lang w:eastAsia="ko-KR"/>
        </w:rPr>
        <w:t>α’</w:t>
      </w:r>
      <w:r>
        <w:rPr>
          <w:lang w:eastAsia="ko-KR"/>
        </w:rPr>
        <w:t xml:space="preserve"> can be chosen in range [1/3 – 2/3].</w:t>
      </w:r>
    </w:p>
    <w:p w:rsidR="000B3974" w:rsidRDefault="00476C0D" w:rsidP="00B77003">
      <w:pPr>
        <w:pStyle w:val="BodyText"/>
        <w:rPr>
          <w:lang w:eastAsia="ko-KR"/>
        </w:rPr>
      </w:pPr>
      <w:r>
        <w:rPr>
          <w:lang w:eastAsia="ko-KR"/>
        </w:rPr>
        <w:t xml:space="preserve">TBS scaling can </w:t>
      </w:r>
      <w:r w:rsidR="000B3974">
        <w:rPr>
          <w:lang w:eastAsia="ko-KR"/>
        </w:rPr>
        <w:t xml:space="preserve">be </w:t>
      </w:r>
      <w:r w:rsidR="00E73E0D">
        <w:rPr>
          <w:lang w:eastAsia="ko-KR"/>
        </w:rPr>
        <w:t xml:space="preserve">extended </w:t>
      </w:r>
      <w:r w:rsidR="000B3974">
        <w:rPr>
          <w:lang w:eastAsia="ko-KR"/>
        </w:rPr>
        <w:t xml:space="preserve">for sPUSCH and sPDSCH in LTE HRLLC with </w:t>
      </w:r>
      <w:r w:rsidR="008118FE">
        <w:rPr>
          <w:lang w:eastAsia="ko-KR"/>
        </w:rPr>
        <w:t>10</w:t>
      </w:r>
      <w:r w:rsidR="008118FE" w:rsidRPr="00476C0D">
        <w:rPr>
          <w:vertAlign w:val="superscript"/>
          <w:lang w:eastAsia="ko-KR"/>
        </w:rPr>
        <w:t>-5</w:t>
      </w:r>
      <w:r w:rsidR="008118FE">
        <w:rPr>
          <w:lang w:eastAsia="ko-KR"/>
        </w:rPr>
        <w:t xml:space="preserve"> </w:t>
      </w:r>
      <w:r w:rsidR="000B3974">
        <w:rPr>
          <w:lang w:eastAsia="ko-KR"/>
        </w:rPr>
        <w:t xml:space="preserve"> BLER target </w:t>
      </w:r>
      <w:r w:rsidR="0044626A">
        <w:rPr>
          <w:lang w:eastAsia="ko-KR"/>
        </w:rPr>
        <w:t>as follows</w:t>
      </w:r>
    </w:p>
    <w:p w:rsidR="001C5686" w:rsidRPr="0044626A" w:rsidRDefault="001C5686" w:rsidP="001C5686">
      <w:pPr>
        <w:pStyle w:val="BodyText"/>
        <w:numPr>
          <w:ilvl w:val="0"/>
          <w:numId w:val="18"/>
        </w:numPr>
        <w:rPr>
          <w:lang w:val="en-US" w:eastAsia="ko-KR"/>
        </w:rPr>
      </w:pPr>
      <w:r w:rsidRPr="0044626A">
        <w:rPr>
          <w:u w:val="single"/>
          <w:lang w:eastAsia="ko-KR"/>
        </w:rPr>
        <w:t>Step 1</w:t>
      </w:r>
    </w:p>
    <w:p w:rsidR="001C5686" w:rsidRPr="001C5686" w:rsidRDefault="001C5686" w:rsidP="001C5686">
      <w:pPr>
        <w:pStyle w:val="BodyText"/>
        <w:numPr>
          <w:ilvl w:val="1"/>
          <w:numId w:val="18"/>
        </w:numPr>
        <w:rPr>
          <w:lang w:val="en-US" w:eastAsia="ko-KR"/>
        </w:rPr>
      </w:pPr>
      <w:r>
        <w:rPr>
          <w:lang w:eastAsia="ko-KR"/>
        </w:rPr>
        <w:t>S</w:t>
      </w:r>
      <w:r w:rsidRPr="0044626A">
        <w:rPr>
          <w:lang w:eastAsia="ko-KR"/>
        </w:rPr>
        <w:t>cale number of resource blocks in LTE TBS table with column = Max {N</w:t>
      </w:r>
      <w:r w:rsidRPr="0044626A">
        <w:rPr>
          <w:vertAlign w:val="subscript"/>
          <w:lang w:eastAsia="ko-KR"/>
        </w:rPr>
        <w:t>RB</w:t>
      </w:r>
      <w:r>
        <w:rPr>
          <w:lang w:eastAsia="ko-KR"/>
        </w:rPr>
        <w:t xml:space="preserve"> x </w:t>
      </w:r>
      <w:r w:rsidR="00670DB5">
        <w:rPr>
          <w:lang w:eastAsia="ko-KR"/>
        </w:rPr>
        <w:t>α’, 1}, where  α’ has value in [1/3, 2/3]</w:t>
      </w:r>
      <w:r w:rsidRPr="0044626A">
        <w:rPr>
          <w:lang w:eastAsia="ko-KR"/>
        </w:rPr>
        <w:t xml:space="preserve"> for scaling of TBS from </w:t>
      </w:r>
      <w:r>
        <w:rPr>
          <w:lang w:eastAsia="ko-KR"/>
        </w:rPr>
        <w:t>2-symbol s</w:t>
      </w:r>
      <w:r w:rsidRPr="0044626A">
        <w:rPr>
          <w:lang w:eastAsia="ko-KR"/>
        </w:rPr>
        <w:t>TTI with BLER=10</w:t>
      </w:r>
      <w:r w:rsidRPr="001C5686">
        <w:rPr>
          <w:vertAlign w:val="superscript"/>
          <w:lang w:eastAsia="ko-KR"/>
        </w:rPr>
        <w:t>-1</w:t>
      </w:r>
      <w:r w:rsidRPr="0044626A">
        <w:rPr>
          <w:lang w:eastAsia="ko-KR"/>
        </w:rPr>
        <w:t xml:space="preserve"> to 2-symbol sTTI  with BLER=10</w:t>
      </w:r>
      <w:r w:rsidRPr="001C5686">
        <w:rPr>
          <w:vertAlign w:val="superscript"/>
          <w:lang w:eastAsia="ko-KR"/>
        </w:rPr>
        <w:t>-5</w:t>
      </w:r>
      <w:r>
        <w:rPr>
          <w:lang w:eastAsia="ko-KR"/>
        </w:rPr>
        <w:t xml:space="preserve"> </w:t>
      </w:r>
      <w:r w:rsidRPr="0044626A">
        <w:rPr>
          <w:lang w:eastAsia="ko-KR"/>
        </w:rPr>
        <w:t>.</w:t>
      </w:r>
      <w:r>
        <w:rPr>
          <w:lang w:eastAsia="ko-KR"/>
        </w:rPr>
        <w:t xml:space="preserve"> </w:t>
      </w:r>
    </w:p>
    <w:p w:rsidR="001C5686" w:rsidRPr="0044626A" w:rsidRDefault="001C5686" w:rsidP="001C5686">
      <w:pPr>
        <w:pStyle w:val="BodyText"/>
        <w:numPr>
          <w:ilvl w:val="0"/>
          <w:numId w:val="18"/>
        </w:numPr>
        <w:rPr>
          <w:lang w:val="en-US" w:eastAsia="ko-KR"/>
        </w:rPr>
      </w:pPr>
      <w:r w:rsidRPr="0044626A">
        <w:rPr>
          <w:u w:val="single"/>
          <w:lang w:eastAsia="ko-KR"/>
        </w:rPr>
        <w:t>Step 2</w:t>
      </w:r>
    </w:p>
    <w:p w:rsidR="001C5686" w:rsidRPr="001C5686" w:rsidRDefault="001C5686" w:rsidP="001C5686">
      <w:pPr>
        <w:pStyle w:val="BodyText"/>
        <w:numPr>
          <w:ilvl w:val="1"/>
          <w:numId w:val="18"/>
        </w:numPr>
        <w:rPr>
          <w:lang w:val="en-US" w:eastAsia="ko-KR"/>
        </w:rPr>
      </w:pPr>
      <w:r>
        <w:rPr>
          <w:lang w:eastAsia="ko-KR"/>
        </w:rPr>
        <w:t>Further s</w:t>
      </w:r>
      <w:r w:rsidRPr="0044626A">
        <w:rPr>
          <w:lang w:eastAsia="ko-KR"/>
        </w:rPr>
        <w:t>cale number of resource blocks in LTE TBS table with column = Max {N</w:t>
      </w:r>
      <w:r w:rsidRPr="0044626A">
        <w:rPr>
          <w:vertAlign w:val="subscript"/>
          <w:lang w:eastAsia="ko-KR"/>
        </w:rPr>
        <w:t>RB</w:t>
      </w:r>
      <w:r w:rsidRPr="0044626A">
        <w:rPr>
          <w:lang w:eastAsia="ko-KR"/>
        </w:rPr>
        <w:t xml:space="preserve"> x α, 1} with BLER target = 10</w:t>
      </w:r>
      <w:r w:rsidRPr="0044626A">
        <w:rPr>
          <w:vertAlign w:val="superscript"/>
          <w:lang w:eastAsia="ko-KR"/>
        </w:rPr>
        <w:t>-1</w:t>
      </w:r>
      <w:r w:rsidRPr="0044626A">
        <w:rPr>
          <w:lang w:eastAsia="ko-KR"/>
        </w:rPr>
        <w:t>, where α =1/6 for scaling of TB</w:t>
      </w:r>
      <w:r>
        <w:rPr>
          <w:lang w:eastAsia="ko-KR"/>
        </w:rPr>
        <w:t>S from 2-symbol sTTI to 1 ms TTI</w:t>
      </w:r>
      <w:r w:rsidRPr="0044626A">
        <w:rPr>
          <w:lang w:eastAsia="ko-KR"/>
        </w:rPr>
        <w:t xml:space="preserve">. </w:t>
      </w:r>
      <w:r>
        <w:rPr>
          <w:lang w:eastAsia="ko-KR"/>
        </w:rPr>
        <w:t xml:space="preserve"> </w:t>
      </w:r>
    </w:p>
    <w:p w:rsidR="001C5686" w:rsidRPr="00E73E0D" w:rsidRDefault="001C5686" w:rsidP="00B77003">
      <w:pPr>
        <w:pStyle w:val="BodyText"/>
        <w:rPr>
          <w:lang w:val="en-US" w:eastAsia="ko-KR"/>
        </w:rPr>
      </w:pPr>
      <w:r>
        <w:rPr>
          <w:lang w:eastAsia="ko-KR"/>
        </w:rPr>
        <w:t xml:space="preserve">The overall TBS scaling factor after applying step 1 and step 2 is </w:t>
      </w:r>
      <w:r w:rsidRPr="0044626A">
        <w:rPr>
          <w:lang w:eastAsia="ko-KR"/>
        </w:rPr>
        <w:t>column = Max {N</w:t>
      </w:r>
      <w:r w:rsidRPr="001C5686">
        <w:rPr>
          <w:vertAlign w:val="subscript"/>
          <w:lang w:eastAsia="ko-KR"/>
        </w:rPr>
        <w:t>RB</w:t>
      </w:r>
      <w:r w:rsidRPr="0044626A">
        <w:rPr>
          <w:lang w:eastAsia="ko-KR"/>
        </w:rPr>
        <w:t xml:space="preserve"> x α .α’, 1}</w:t>
      </w:r>
    </w:p>
    <w:p w:rsidR="000013BC" w:rsidRDefault="000013BC" w:rsidP="000013BC">
      <w:pPr>
        <w:pStyle w:val="BodyText"/>
        <w:rPr>
          <w:b/>
          <w:i/>
          <w:lang w:eastAsia="ko-KR"/>
        </w:rPr>
      </w:pPr>
      <w:r w:rsidRPr="00CB6EE5">
        <w:rPr>
          <w:b/>
          <w:i/>
          <w:lang w:eastAsia="ko-KR"/>
        </w:rPr>
        <w:t>Proposal 1: The value of in the legacy TBS table is scaled according to TBS* α .α’ rounded off to the closest va</w:t>
      </w:r>
      <w:r>
        <w:rPr>
          <w:b/>
          <w:i/>
          <w:lang w:eastAsia="ko-KR"/>
        </w:rPr>
        <w:t>lid TBS, where α = 1/6  and α’ in a range [1/3, 2/3]</w:t>
      </w:r>
      <w:r w:rsidRPr="00CB6EE5">
        <w:rPr>
          <w:b/>
          <w:i/>
          <w:lang w:eastAsia="ko-KR"/>
        </w:rPr>
        <w:t xml:space="preserve"> for scaling of TBS from  1 ms TTI with BLER=10</w:t>
      </w:r>
      <w:r w:rsidRPr="008118FE">
        <w:rPr>
          <w:b/>
          <w:i/>
          <w:vertAlign w:val="superscript"/>
          <w:lang w:eastAsia="ko-KR"/>
        </w:rPr>
        <w:t>-1</w:t>
      </w:r>
      <w:r w:rsidRPr="00CB6EE5">
        <w:rPr>
          <w:b/>
          <w:i/>
          <w:lang w:eastAsia="ko-KR"/>
        </w:rPr>
        <w:t xml:space="preserve"> to 2-symbol sTTI  with BLER=10</w:t>
      </w:r>
      <w:r w:rsidRPr="00476C0D">
        <w:rPr>
          <w:b/>
          <w:i/>
          <w:vertAlign w:val="superscript"/>
          <w:lang w:eastAsia="ko-KR"/>
        </w:rPr>
        <w:t>-5</w:t>
      </w:r>
      <w:r>
        <w:rPr>
          <w:b/>
          <w:i/>
          <w:lang w:eastAsia="ko-KR"/>
        </w:rPr>
        <w:t xml:space="preserve"> </w:t>
      </w:r>
    </w:p>
    <w:p w:rsidR="000013BC" w:rsidRDefault="000013BC" w:rsidP="00BE063B">
      <w:pPr>
        <w:pStyle w:val="BodyText"/>
        <w:rPr>
          <w:lang w:eastAsia="ko-KR"/>
        </w:rPr>
      </w:pPr>
    </w:p>
    <w:p w:rsidR="000013BC" w:rsidRDefault="000013BC" w:rsidP="000013BC">
      <w:pPr>
        <w:pStyle w:val="BodyText"/>
        <w:jc w:val="center"/>
        <w:rPr>
          <w:lang w:eastAsia="ko-KR"/>
        </w:rPr>
      </w:pPr>
      <w:r>
        <w:rPr>
          <w:noProof/>
          <w:lang w:val="en-US"/>
        </w:rPr>
        <w:drawing>
          <wp:inline distT="0" distB="0" distL="0" distR="0" wp14:anchorId="2D3A3E36" wp14:editId="2E7164F3">
            <wp:extent cx="2910446" cy="236734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849" cy="2392074"/>
                    </a:xfrm>
                    <a:prstGeom prst="rect">
                      <a:avLst/>
                    </a:prstGeom>
                    <a:noFill/>
                  </pic:spPr>
                </pic:pic>
              </a:graphicData>
            </a:graphic>
          </wp:inline>
        </w:drawing>
      </w:r>
    </w:p>
    <w:p w:rsidR="000013BC" w:rsidRPr="00125E76" w:rsidRDefault="000013BC" w:rsidP="000013BC">
      <w:pPr>
        <w:pStyle w:val="BodyText"/>
        <w:jc w:val="center"/>
        <w:rPr>
          <w:b/>
          <w:lang w:eastAsia="ko-KR"/>
        </w:rPr>
      </w:pPr>
      <w:r w:rsidRPr="00125E76">
        <w:rPr>
          <w:b/>
          <w:lang w:eastAsia="ko-KR"/>
        </w:rPr>
        <w:t>Figure</w:t>
      </w:r>
      <w:r>
        <w:rPr>
          <w:b/>
          <w:lang w:eastAsia="ko-KR"/>
        </w:rPr>
        <w:t xml:space="preserve"> 1</w:t>
      </w:r>
      <w:r w:rsidRPr="00125E76">
        <w:rPr>
          <w:b/>
          <w:lang w:eastAsia="ko-KR"/>
        </w:rPr>
        <w:t>: MCS BLER performance in AWGN</w:t>
      </w:r>
    </w:p>
    <w:p w:rsidR="000013BC" w:rsidRDefault="000013BC" w:rsidP="00BE063B">
      <w:pPr>
        <w:pStyle w:val="BodyText"/>
        <w:rPr>
          <w:lang w:eastAsia="ko-KR"/>
        </w:rPr>
      </w:pPr>
    </w:p>
    <w:p w:rsidR="000013BC" w:rsidRDefault="000013BC" w:rsidP="000013BC">
      <w:pPr>
        <w:pStyle w:val="Heading1"/>
      </w:pPr>
      <w:r>
        <w:t>HARQ retransmissions and Blind Repetitions</w:t>
      </w:r>
    </w:p>
    <w:p w:rsidR="000013BC" w:rsidRDefault="000013BC" w:rsidP="00B77003">
      <w:pPr>
        <w:pStyle w:val="BodyText"/>
        <w:rPr>
          <w:lang w:eastAsia="ko-KR"/>
        </w:rPr>
      </w:pPr>
      <w:r>
        <w:rPr>
          <w:lang w:eastAsia="ko-KR"/>
        </w:rPr>
        <w:t xml:space="preserve">It was discussed in previous section that repetitions will be needed to realize low effective code rates to achieve </w:t>
      </w:r>
      <w:r w:rsidRPr="00FD71C1">
        <w:rPr>
          <w:lang w:eastAsia="ko-KR"/>
        </w:rPr>
        <w:t>10</w:t>
      </w:r>
      <w:r w:rsidRPr="00670DB5">
        <w:rPr>
          <w:vertAlign w:val="superscript"/>
          <w:lang w:eastAsia="ko-KR"/>
        </w:rPr>
        <w:t>-5</w:t>
      </w:r>
      <w:r w:rsidRPr="00FD71C1">
        <w:rPr>
          <w:lang w:eastAsia="ko-KR"/>
        </w:rPr>
        <w:t xml:space="preserve"> BLER</w:t>
      </w:r>
      <w:r>
        <w:rPr>
          <w:lang w:eastAsia="ko-KR"/>
        </w:rPr>
        <w:t xml:space="preserve"> at low SNR conditions. Two ways are considered</w:t>
      </w:r>
    </w:p>
    <w:p w:rsidR="000013BC" w:rsidRPr="00082A69" w:rsidRDefault="000013BC" w:rsidP="00B77003">
      <w:pPr>
        <w:pStyle w:val="BodyText"/>
        <w:rPr>
          <w:u w:val="single"/>
          <w:lang w:eastAsia="ko-KR"/>
        </w:rPr>
      </w:pPr>
      <w:r w:rsidRPr="00082A69">
        <w:rPr>
          <w:u w:val="single"/>
          <w:lang w:eastAsia="ko-KR"/>
        </w:rPr>
        <w:t>HARQ re-transmissions:</w:t>
      </w:r>
    </w:p>
    <w:p w:rsidR="00082A69" w:rsidRDefault="00082A69" w:rsidP="00082A69">
      <w:pPr>
        <w:pStyle w:val="BodyText"/>
        <w:rPr>
          <w:lang w:eastAsia="ko-KR"/>
        </w:rPr>
      </w:pPr>
      <w:r>
        <w:rPr>
          <w:lang w:eastAsia="ko-KR"/>
        </w:rPr>
        <w:t xml:space="preserve">Each HARQ-based transmissions and re-transmissions require feedback. Assuming 5 symbol alignment time (3-symbol sTTI and 2 symbol PDCCH), 1 transmission and 2 HARQ  re-transmissions with 2/3 symbol sTTI and 4*sTTI processing time at the device and at the eNB,  can have latency of about 4 ms. With 1 transmission and 1  HARQ re-transmission, the one-way latency can be around 2.5 ms. Several HARQ re-transmissions may be needed to achieve the reliability target.  </w:t>
      </w:r>
    </w:p>
    <w:p w:rsidR="00082A69" w:rsidRPr="00476C0D" w:rsidRDefault="001A3BA7" w:rsidP="00082A69">
      <w:pPr>
        <w:pStyle w:val="BodyText"/>
        <w:rPr>
          <w:b/>
          <w:i/>
          <w:lang w:eastAsia="ko-KR"/>
        </w:rPr>
      </w:pPr>
      <w:r>
        <w:rPr>
          <w:b/>
          <w:i/>
          <w:lang w:eastAsia="ko-KR"/>
        </w:rPr>
        <w:lastRenderedPageBreak/>
        <w:t>Observation 1</w:t>
      </w:r>
      <w:r w:rsidR="00082A69" w:rsidRPr="00476C0D">
        <w:rPr>
          <w:b/>
          <w:i/>
          <w:lang w:eastAsia="ko-KR"/>
        </w:rPr>
        <w:t xml:space="preserve">: </w:t>
      </w:r>
      <w:r w:rsidR="00082A69">
        <w:rPr>
          <w:b/>
          <w:i/>
          <w:lang w:eastAsia="ko-KR"/>
        </w:rPr>
        <w:t xml:space="preserve">HARQ-based retransmission with </w:t>
      </w:r>
      <w:r w:rsidR="00082A69" w:rsidRPr="00476C0D">
        <w:rPr>
          <w:b/>
          <w:i/>
          <w:lang w:eastAsia="ko-KR"/>
        </w:rPr>
        <w:t>FD-only repetitions to achieve lower MCS with 10</w:t>
      </w:r>
      <w:r w:rsidR="00082A69" w:rsidRPr="0031608B">
        <w:rPr>
          <w:b/>
          <w:i/>
          <w:vertAlign w:val="superscript"/>
          <w:lang w:eastAsia="ko-KR"/>
        </w:rPr>
        <w:t>-5</w:t>
      </w:r>
      <w:r w:rsidR="00082A69" w:rsidRPr="00476C0D">
        <w:rPr>
          <w:b/>
          <w:i/>
          <w:lang w:eastAsia="ko-KR"/>
        </w:rPr>
        <w:t xml:space="preserve"> reliability </w:t>
      </w:r>
      <w:r w:rsidR="00082A69">
        <w:rPr>
          <w:b/>
          <w:i/>
          <w:lang w:eastAsia="ko-KR"/>
        </w:rPr>
        <w:t>is more suited to latency target of 3 ms to 5 ms.</w:t>
      </w:r>
    </w:p>
    <w:p w:rsidR="00082A69" w:rsidRDefault="00082A69" w:rsidP="00082A69">
      <w:pPr>
        <w:pStyle w:val="BodyText"/>
        <w:rPr>
          <w:lang w:eastAsia="ko-KR"/>
        </w:rPr>
      </w:pPr>
    </w:p>
    <w:p w:rsidR="00082A69" w:rsidRDefault="00082A69" w:rsidP="00082A69">
      <w:pPr>
        <w:pStyle w:val="BodyText"/>
        <w:rPr>
          <w:lang w:eastAsia="ko-KR"/>
        </w:rPr>
      </w:pPr>
      <w:r>
        <w:rPr>
          <w:lang w:eastAsia="ko-KR"/>
        </w:rPr>
        <w:t xml:space="preserve">Table 1 shows </w:t>
      </w:r>
      <w:r w:rsidRPr="00082A69">
        <w:rPr>
          <w:lang w:eastAsia="ko-KR"/>
        </w:rPr>
        <w:t>Bandwidth utilization for effective code rates</w:t>
      </w:r>
      <w:r w:rsidR="00F256BD">
        <w:rPr>
          <w:lang w:eastAsia="ko-KR"/>
        </w:rPr>
        <w:t xml:space="preserve"> for 2/3 symbol sTTI</w:t>
      </w:r>
      <w:r>
        <w:rPr>
          <w:lang w:eastAsia="ko-KR"/>
        </w:rPr>
        <w:t>.</w:t>
      </w:r>
      <w:r w:rsidR="00670DB5">
        <w:rPr>
          <w:lang w:eastAsia="ko-KR"/>
        </w:rPr>
        <w:t xml:space="preserve"> </w:t>
      </w:r>
      <w:r>
        <w:rPr>
          <w:lang w:eastAsia="ko-KR"/>
        </w:rPr>
        <w:t>Consider 1</w:t>
      </w:r>
      <w:r w:rsidRPr="00082A69">
        <w:rPr>
          <w:vertAlign w:val="superscript"/>
          <w:lang w:eastAsia="ko-KR"/>
        </w:rPr>
        <w:t>st</w:t>
      </w:r>
      <w:r>
        <w:rPr>
          <w:lang w:eastAsia="ko-KR"/>
        </w:rPr>
        <w:t xml:space="preserve"> transmission with code rate r=0.055 to meet 10</w:t>
      </w:r>
      <w:r w:rsidRPr="00476C0D">
        <w:rPr>
          <w:vertAlign w:val="superscript"/>
          <w:lang w:eastAsia="ko-KR"/>
        </w:rPr>
        <w:t>-5</w:t>
      </w:r>
      <w:r>
        <w:rPr>
          <w:lang w:eastAsia="ko-KR"/>
        </w:rPr>
        <w:t xml:space="preserve"> BLER target at SNR = -9.7 dB (MCS 2) in AWGN can be realized with 6 repetitions in frequency domain and rate matching in 2/3symbol sTTI. The number of PRB needed is 150 requiring about 27 MHz, which cannot fit into LTE maximum 20 MHz system bandwidth (CFI=2, CRS antenna port 0 and 1). Note that an effective code rate r=0.033 to meet 10</w:t>
      </w:r>
      <w:r w:rsidRPr="00476C0D">
        <w:rPr>
          <w:vertAlign w:val="superscript"/>
          <w:lang w:eastAsia="ko-KR"/>
        </w:rPr>
        <w:t>-5</w:t>
      </w:r>
      <w:r>
        <w:rPr>
          <w:lang w:eastAsia="ko-KR"/>
        </w:rPr>
        <w:t xml:space="preserve"> BLER target at SNR = -11.7 dB (MCS 0) can be achieved with 10 FD repetitions with approximately 45 MHz bandwidth.</w:t>
      </w:r>
    </w:p>
    <w:p w:rsidR="00082A69" w:rsidRPr="00476C0D" w:rsidRDefault="001A3BA7" w:rsidP="00082A69">
      <w:pPr>
        <w:pStyle w:val="BodyText"/>
        <w:rPr>
          <w:b/>
          <w:i/>
          <w:lang w:eastAsia="ko-KR"/>
        </w:rPr>
      </w:pPr>
      <w:r>
        <w:rPr>
          <w:b/>
          <w:i/>
          <w:lang w:eastAsia="ko-KR"/>
        </w:rPr>
        <w:t>Observation 2</w:t>
      </w:r>
      <w:r w:rsidR="00082A69" w:rsidRPr="00476C0D">
        <w:rPr>
          <w:b/>
          <w:i/>
          <w:lang w:eastAsia="ko-KR"/>
        </w:rPr>
        <w:t>: FD-only repetitions to achieve lower MCS with 10</w:t>
      </w:r>
      <w:r w:rsidR="00082A69" w:rsidRPr="0031608B">
        <w:rPr>
          <w:b/>
          <w:i/>
          <w:vertAlign w:val="superscript"/>
          <w:lang w:eastAsia="ko-KR"/>
        </w:rPr>
        <w:t>-5</w:t>
      </w:r>
      <w:r w:rsidR="00082A69" w:rsidRPr="00476C0D">
        <w:rPr>
          <w:b/>
          <w:i/>
          <w:lang w:eastAsia="ko-KR"/>
        </w:rPr>
        <w:t xml:space="preserve"> reliability with </w:t>
      </w:r>
      <w:r w:rsidR="00082A69">
        <w:rPr>
          <w:b/>
          <w:i/>
          <w:lang w:eastAsia="ko-KR"/>
        </w:rPr>
        <w:t xml:space="preserve">one-way </w:t>
      </w:r>
      <w:r w:rsidR="00082A69" w:rsidRPr="00476C0D">
        <w:rPr>
          <w:b/>
          <w:i/>
          <w:lang w:eastAsia="ko-KR"/>
        </w:rPr>
        <w:t>1 ms</w:t>
      </w:r>
      <w:r w:rsidR="00082A69">
        <w:rPr>
          <w:b/>
          <w:i/>
          <w:lang w:eastAsia="ko-KR"/>
        </w:rPr>
        <w:t xml:space="preserve"> latency target </w:t>
      </w:r>
      <w:r w:rsidR="00082A69" w:rsidRPr="00476C0D">
        <w:rPr>
          <w:b/>
          <w:i/>
          <w:lang w:eastAsia="ko-KR"/>
        </w:rPr>
        <w:t>requires greater than 20 MHz system bandwidth</w:t>
      </w:r>
      <w:r w:rsidR="00082A69">
        <w:rPr>
          <w:b/>
          <w:i/>
          <w:lang w:eastAsia="ko-KR"/>
        </w:rPr>
        <w:t>.</w:t>
      </w:r>
    </w:p>
    <w:tbl>
      <w:tblPr>
        <w:tblW w:w="5802" w:type="dxa"/>
        <w:tblInd w:w="1586" w:type="dxa"/>
        <w:tblCellMar>
          <w:left w:w="0" w:type="dxa"/>
          <w:right w:w="0" w:type="dxa"/>
        </w:tblCellMar>
        <w:tblLook w:val="04A0" w:firstRow="1" w:lastRow="0" w:firstColumn="1" w:lastColumn="0" w:noHBand="0" w:noVBand="1"/>
      </w:tblPr>
      <w:tblGrid>
        <w:gridCol w:w="983"/>
        <w:gridCol w:w="1984"/>
        <w:gridCol w:w="851"/>
        <w:gridCol w:w="992"/>
        <w:gridCol w:w="992"/>
      </w:tblGrid>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C5EFFF"/>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b/>
                <w:bCs/>
                <w:color w:val="353630"/>
                <w:kern w:val="24"/>
                <w:sz w:val="22"/>
                <w:szCs w:val="22"/>
              </w:rPr>
              <w:t>ECR</w:t>
            </w:r>
          </w:p>
        </w:tc>
        <w:tc>
          <w:tcPr>
            <w:tcW w:w="1984" w:type="dxa"/>
            <w:tcBorders>
              <w:top w:val="single" w:sz="8" w:space="0" w:color="000000"/>
              <w:left w:val="single" w:sz="8" w:space="0" w:color="000000"/>
              <w:bottom w:val="single" w:sz="8" w:space="0" w:color="000000"/>
              <w:right w:val="single" w:sz="8" w:space="0" w:color="000000"/>
            </w:tcBorders>
            <w:shd w:val="clear" w:color="auto" w:fill="C5EFFF"/>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b/>
                <w:bCs/>
                <w:color w:val="353630"/>
                <w:kern w:val="24"/>
                <w:sz w:val="22"/>
                <w:szCs w:val="22"/>
              </w:rPr>
              <w:t>Num repetitions in Frequency</w:t>
            </w:r>
          </w:p>
        </w:tc>
        <w:tc>
          <w:tcPr>
            <w:tcW w:w="851" w:type="dxa"/>
            <w:tcBorders>
              <w:top w:val="single" w:sz="8" w:space="0" w:color="000000"/>
              <w:left w:val="single" w:sz="8" w:space="0" w:color="000000"/>
              <w:bottom w:val="single" w:sz="8" w:space="0" w:color="000000"/>
              <w:right w:val="single" w:sz="8" w:space="0" w:color="000000"/>
            </w:tcBorders>
            <w:shd w:val="clear" w:color="auto" w:fill="C5EFFF"/>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b/>
                <w:bCs/>
                <w:color w:val="353630"/>
                <w:kern w:val="24"/>
              </w:rPr>
              <w:t>N</w:t>
            </w:r>
            <w:r w:rsidR="00670DB5">
              <w:rPr>
                <w:rFonts w:eastAsia="PMingLiU"/>
                <w:b/>
                <w:bCs/>
                <w:color w:val="353630"/>
                <w:kern w:val="24"/>
                <w:position w:val="-6"/>
                <w:vertAlign w:val="subscript"/>
              </w:rPr>
              <w:t>PR</w:t>
            </w:r>
            <w:r w:rsidRPr="00082A69">
              <w:rPr>
                <w:rFonts w:eastAsia="PMingLiU"/>
                <w:b/>
                <w:bCs/>
                <w:color w:val="353630"/>
                <w:kern w:val="24"/>
                <w:position w:val="-6"/>
                <w:vertAlign w:val="subscript"/>
              </w:rPr>
              <w:t>B</w:t>
            </w:r>
          </w:p>
        </w:tc>
        <w:tc>
          <w:tcPr>
            <w:tcW w:w="992" w:type="dxa"/>
            <w:tcBorders>
              <w:top w:val="single" w:sz="8" w:space="0" w:color="000000"/>
              <w:left w:val="single" w:sz="8" w:space="0" w:color="000000"/>
              <w:bottom w:val="single" w:sz="8" w:space="0" w:color="000000"/>
              <w:right w:val="single" w:sz="8" w:space="0" w:color="000000"/>
            </w:tcBorders>
            <w:shd w:val="clear" w:color="auto" w:fill="C5EFFF"/>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b/>
                <w:bCs/>
                <w:color w:val="353630"/>
                <w:kern w:val="24"/>
              </w:rPr>
              <w:t>N</w:t>
            </w:r>
            <w:r w:rsidRPr="00082A69">
              <w:rPr>
                <w:rFonts w:eastAsia="PMingLiU"/>
                <w:b/>
                <w:bCs/>
                <w:color w:val="353630"/>
                <w:kern w:val="24"/>
                <w:position w:val="-6"/>
                <w:vertAlign w:val="subscript"/>
              </w:rPr>
              <w:t>RE</w:t>
            </w:r>
          </w:p>
        </w:tc>
        <w:tc>
          <w:tcPr>
            <w:tcW w:w="992" w:type="dxa"/>
            <w:tcBorders>
              <w:top w:val="single" w:sz="8" w:space="0" w:color="000000"/>
              <w:left w:val="single" w:sz="8" w:space="0" w:color="000000"/>
              <w:bottom w:val="single" w:sz="8" w:space="0" w:color="000000"/>
              <w:right w:val="single" w:sz="8" w:space="0" w:color="000000"/>
            </w:tcBorders>
            <w:shd w:val="clear" w:color="auto" w:fill="C5EFFF"/>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b/>
                <w:bCs/>
                <w:color w:val="353630"/>
                <w:kern w:val="24"/>
                <w:sz w:val="22"/>
                <w:szCs w:val="22"/>
              </w:rPr>
              <w:t>BW [MHz]</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0.333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 xml:space="preserve">25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598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4.48</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0.166</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50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1196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8.96</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0.111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75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1792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sz w:val="22"/>
                <w:szCs w:val="22"/>
              </w:rPr>
              <w:t>13.45</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0.083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100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2392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17.92</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0.067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125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2990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22.40</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0.055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150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3588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26.88</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0.047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175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4186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31.36</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0.041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200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4784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35.84</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0.037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225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5382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sz w:val="36"/>
                <w:szCs w:val="36"/>
              </w:rPr>
            </w:pPr>
            <w:r w:rsidRPr="00082A69">
              <w:rPr>
                <w:rFonts w:eastAsia="PMingLiU"/>
                <w:color w:val="353630"/>
                <w:kern w:val="24"/>
              </w:rPr>
              <w:t>40.32</w:t>
            </w:r>
          </w:p>
        </w:tc>
      </w:tr>
      <w:tr w:rsidR="00082A69" w:rsidRPr="00082A69" w:rsidTr="00082A69">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color w:val="000000" w:themeColor="text1"/>
                <w:sz w:val="36"/>
                <w:szCs w:val="36"/>
              </w:rPr>
            </w:pPr>
            <w:r w:rsidRPr="00082A69">
              <w:rPr>
                <w:rFonts w:eastAsia="PMingLiU"/>
                <w:color w:val="000000" w:themeColor="text1"/>
                <w:kern w:val="24"/>
              </w:rPr>
              <w:t>0.033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color w:val="000000" w:themeColor="text1"/>
                <w:sz w:val="36"/>
                <w:szCs w:val="36"/>
              </w:rPr>
            </w:pPr>
            <w:r w:rsidRPr="00082A69">
              <w:rPr>
                <w:rFonts w:eastAsia="PMingLiU"/>
                <w:color w:val="000000" w:themeColor="text1"/>
                <w:kern w:val="24"/>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color w:val="000000" w:themeColor="text1"/>
                <w:sz w:val="36"/>
                <w:szCs w:val="36"/>
              </w:rPr>
            </w:pPr>
            <w:r w:rsidRPr="00082A69">
              <w:rPr>
                <w:rFonts w:eastAsia="PMingLiU"/>
                <w:color w:val="000000" w:themeColor="text1"/>
                <w:kern w:val="24"/>
              </w:rPr>
              <w:t>250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color w:val="000000" w:themeColor="text1"/>
                <w:sz w:val="36"/>
                <w:szCs w:val="36"/>
              </w:rPr>
            </w:pPr>
            <w:r w:rsidRPr="00082A69">
              <w:rPr>
                <w:rFonts w:eastAsia="PMingLiU"/>
                <w:color w:val="000000" w:themeColor="text1"/>
                <w:kern w:val="24"/>
              </w:rPr>
              <w:t>5980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82A69" w:rsidRPr="00082A69" w:rsidRDefault="00082A69" w:rsidP="00082A69">
            <w:pPr>
              <w:spacing w:line="256" w:lineRule="auto"/>
              <w:jc w:val="center"/>
              <w:rPr>
                <w:rFonts w:ascii="Arial" w:hAnsi="Arial" w:cs="Arial"/>
                <w:color w:val="000000" w:themeColor="text1"/>
                <w:sz w:val="36"/>
                <w:szCs w:val="36"/>
              </w:rPr>
            </w:pPr>
            <w:r w:rsidRPr="00082A69">
              <w:rPr>
                <w:rFonts w:eastAsia="PMingLiU"/>
                <w:color w:val="000000" w:themeColor="text1"/>
                <w:kern w:val="24"/>
              </w:rPr>
              <w:t>44.80</w:t>
            </w:r>
          </w:p>
        </w:tc>
      </w:tr>
    </w:tbl>
    <w:p w:rsidR="00082A69" w:rsidRDefault="00082A69" w:rsidP="00082A69">
      <w:pPr>
        <w:pStyle w:val="BodyText"/>
        <w:jc w:val="center"/>
        <w:rPr>
          <w:b/>
          <w:i/>
          <w:lang w:eastAsia="ko-KR"/>
        </w:rPr>
      </w:pPr>
    </w:p>
    <w:p w:rsidR="00082A69" w:rsidRPr="00082A69" w:rsidRDefault="00082A69" w:rsidP="00082A69">
      <w:pPr>
        <w:pStyle w:val="BodyText"/>
        <w:jc w:val="center"/>
        <w:rPr>
          <w:b/>
          <w:i/>
          <w:lang w:eastAsia="ko-KR"/>
        </w:rPr>
      </w:pPr>
      <w:r w:rsidRPr="00082A69">
        <w:rPr>
          <w:b/>
          <w:i/>
          <w:lang w:eastAsia="ko-KR"/>
        </w:rPr>
        <w:t>Table 1 Bandwidth utilization for effective code rates</w:t>
      </w:r>
      <w:r w:rsidR="00670DB5">
        <w:rPr>
          <w:b/>
          <w:i/>
          <w:lang w:eastAsia="ko-KR"/>
        </w:rPr>
        <w:t xml:space="preserve"> for 2/3 symbol sTTI</w:t>
      </w:r>
    </w:p>
    <w:p w:rsidR="00082A69" w:rsidRDefault="00082A69" w:rsidP="00B77003">
      <w:pPr>
        <w:pStyle w:val="BodyText"/>
        <w:rPr>
          <w:lang w:eastAsia="ko-KR"/>
        </w:rPr>
      </w:pPr>
    </w:p>
    <w:p w:rsidR="000013BC" w:rsidRPr="00082A69" w:rsidRDefault="000013BC" w:rsidP="00B77003">
      <w:pPr>
        <w:pStyle w:val="BodyText"/>
        <w:rPr>
          <w:u w:val="single"/>
          <w:lang w:eastAsia="ko-KR"/>
        </w:rPr>
      </w:pPr>
      <w:r w:rsidRPr="00082A69">
        <w:rPr>
          <w:u w:val="single"/>
          <w:lang w:eastAsia="ko-KR"/>
        </w:rPr>
        <w:t>HARQ-less repetition or Blind repetitions:</w:t>
      </w:r>
    </w:p>
    <w:p w:rsidR="00082A69" w:rsidRDefault="00082A69" w:rsidP="00082A69">
      <w:pPr>
        <w:pStyle w:val="BodyText"/>
        <w:rPr>
          <w:lang w:eastAsia="ko-KR"/>
        </w:rPr>
      </w:pPr>
      <w:r>
        <w:rPr>
          <w:lang w:eastAsia="ko-KR"/>
        </w:rPr>
        <w:t xml:space="preserve">Blind repetition has lower latency than HARQ-based re-transmissions as each blind repetition does not require feedback. Assuming 5 symbol alignment time (3-symbol sTTI and 2 symbol PDCCH), 1 transmission and 2 repetitions with 2/3 symbol sTTI with 4*sTTI processing time at the eNB to send Ack, can have one-way  latency of around 1.4 ms. With only one transmission, the 1 ms latency target can be met. </w:t>
      </w:r>
    </w:p>
    <w:p w:rsidR="00082A69" w:rsidRDefault="00670DB5" w:rsidP="00082A69">
      <w:pPr>
        <w:pStyle w:val="BodyText"/>
        <w:rPr>
          <w:lang w:eastAsia="ko-KR"/>
        </w:rPr>
      </w:pPr>
      <w:r>
        <w:rPr>
          <w:lang w:eastAsia="ko-KR"/>
        </w:rPr>
        <w:t xml:space="preserve">The example effective code rate r=0.052 can be achieved with </w:t>
      </w:r>
      <w:r w:rsidR="00082A69">
        <w:rPr>
          <w:lang w:eastAsia="ko-KR"/>
        </w:rPr>
        <w:t>1 transmission and 2 consecutive blind repetitions with 2 repetitions in frequency domain and rate matching with 2/3symbol sTTI with N</w:t>
      </w:r>
      <w:r w:rsidR="00082A69" w:rsidRPr="00670DB5">
        <w:rPr>
          <w:vertAlign w:val="subscript"/>
          <w:lang w:eastAsia="ko-KR"/>
        </w:rPr>
        <w:t>PRB</w:t>
      </w:r>
      <w:r w:rsidR="00082A69">
        <w:rPr>
          <w:lang w:eastAsia="ko-KR"/>
        </w:rPr>
        <w:t xml:space="preserve">=50. This requires approximately 9 MHz bandwidth, which can fit a 10 MHz LTE system bandwidth. </w:t>
      </w:r>
    </w:p>
    <w:p w:rsidR="00476C0D" w:rsidRPr="00476C0D" w:rsidRDefault="00F256BD" w:rsidP="00476C0D">
      <w:pPr>
        <w:pStyle w:val="BodyText"/>
        <w:rPr>
          <w:b/>
          <w:i/>
          <w:lang w:eastAsia="ko-KR"/>
        </w:rPr>
      </w:pPr>
      <w:r>
        <w:rPr>
          <w:b/>
          <w:i/>
          <w:lang w:eastAsia="ko-KR"/>
        </w:rPr>
        <w:t>Observation 3</w:t>
      </w:r>
      <w:r w:rsidR="00476C0D" w:rsidRPr="00476C0D">
        <w:rPr>
          <w:b/>
          <w:i/>
          <w:lang w:eastAsia="ko-KR"/>
        </w:rPr>
        <w:t xml:space="preserve">: </w:t>
      </w:r>
      <w:r w:rsidR="000257A7">
        <w:rPr>
          <w:b/>
          <w:i/>
          <w:lang w:eastAsia="ko-KR"/>
        </w:rPr>
        <w:t xml:space="preserve">HARQ-less retransmissions with blind </w:t>
      </w:r>
      <w:r w:rsidR="00476C0D" w:rsidRPr="00476C0D">
        <w:rPr>
          <w:b/>
          <w:i/>
          <w:lang w:eastAsia="ko-KR"/>
        </w:rPr>
        <w:t>FD-repetition</w:t>
      </w:r>
      <w:r w:rsidR="000257A7">
        <w:rPr>
          <w:b/>
          <w:i/>
          <w:lang w:eastAsia="ko-KR"/>
        </w:rPr>
        <w:t>s</w:t>
      </w:r>
      <w:r w:rsidR="00476C0D" w:rsidRPr="00476C0D">
        <w:rPr>
          <w:b/>
          <w:i/>
          <w:lang w:eastAsia="ko-KR"/>
        </w:rPr>
        <w:t xml:space="preserve"> and TD repetition</w:t>
      </w:r>
      <w:r w:rsidR="000257A7">
        <w:rPr>
          <w:b/>
          <w:i/>
          <w:lang w:eastAsia="ko-KR"/>
        </w:rPr>
        <w:t>s</w:t>
      </w:r>
      <w:r w:rsidR="00476C0D" w:rsidRPr="00476C0D">
        <w:rPr>
          <w:b/>
          <w:i/>
          <w:lang w:eastAsia="ko-KR"/>
        </w:rPr>
        <w:t xml:space="preserve"> </w:t>
      </w:r>
      <w:r w:rsidR="00E73E0D">
        <w:rPr>
          <w:b/>
          <w:i/>
          <w:lang w:eastAsia="ko-KR"/>
        </w:rPr>
        <w:t xml:space="preserve">to </w:t>
      </w:r>
      <w:r w:rsidR="00476C0D" w:rsidRPr="00476C0D">
        <w:rPr>
          <w:b/>
          <w:i/>
          <w:lang w:eastAsia="ko-KR"/>
        </w:rPr>
        <w:t>achieve lower MCS with 10</w:t>
      </w:r>
      <w:r w:rsidR="00476C0D" w:rsidRPr="0031608B">
        <w:rPr>
          <w:b/>
          <w:i/>
          <w:vertAlign w:val="superscript"/>
          <w:lang w:eastAsia="ko-KR"/>
        </w:rPr>
        <w:t>-5</w:t>
      </w:r>
      <w:r w:rsidR="00476C0D" w:rsidRPr="00476C0D">
        <w:rPr>
          <w:b/>
          <w:i/>
          <w:lang w:eastAsia="ko-KR"/>
        </w:rPr>
        <w:t xml:space="preserve"> reliability </w:t>
      </w:r>
      <w:r w:rsidR="000257A7">
        <w:rPr>
          <w:b/>
          <w:i/>
          <w:lang w:eastAsia="ko-KR"/>
        </w:rPr>
        <w:t>and</w:t>
      </w:r>
      <w:r w:rsidR="00476C0D" w:rsidRPr="00476C0D">
        <w:rPr>
          <w:b/>
          <w:i/>
          <w:lang w:eastAsia="ko-KR"/>
        </w:rPr>
        <w:t xml:space="preserve"> </w:t>
      </w:r>
      <w:r w:rsidR="0031608B">
        <w:rPr>
          <w:b/>
          <w:i/>
          <w:lang w:eastAsia="ko-KR"/>
        </w:rPr>
        <w:t xml:space="preserve">one-way </w:t>
      </w:r>
      <w:r w:rsidR="00476C0D" w:rsidRPr="00476C0D">
        <w:rPr>
          <w:b/>
          <w:i/>
          <w:lang w:eastAsia="ko-KR"/>
        </w:rPr>
        <w:t xml:space="preserve">1 ms </w:t>
      </w:r>
      <w:r w:rsidR="0012038F">
        <w:rPr>
          <w:b/>
          <w:i/>
          <w:lang w:eastAsia="ko-KR"/>
        </w:rPr>
        <w:t xml:space="preserve">latency </w:t>
      </w:r>
      <w:r w:rsidR="000257A7">
        <w:rPr>
          <w:b/>
          <w:i/>
          <w:lang w:eastAsia="ko-KR"/>
        </w:rPr>
        <w:t xml:space="preserve">target can fit </w:t>
      </w:r>
      <w:r w:rsidR="00476C0D" w:rsidRPr="00476C0D">
        <w:rPr>
          <w:b/>
          <w:i/>
          <w:lang w:eastAsia="ko-KR"/>
        </w:rPr>
        <w:t>20 MHz system bandwidth</w:t>
      </w:r>
      <w:r w:rsidR="000045D7">
        <w:rPr>
          <w:b/>
          <w:i/>
          <w:lang w:eastAsia="ko-KR"/>
        </w:rPr>
        <w:t>.</w:t>
      </w:r>
    </w:p>
    <w:p w:rsidR="008F1C5B" w:rsidRDefault="008F1C5B" w:rsidP="00CB6EE5">
      <w:pPr>
        <w:pStyle w:val="BodyText"/>
        <w:rPr>
          <w:lang w:eastAsia="ko-KR"/>
        </w:rPr>
      </w:pPr>
    </w:p>
    <w:p w:rsidR="00CD5095" w:rsidRDefault="00CD5095" w:rsidP="00CD5095">
      <w:pPr>
        <w:pStyle w:val="Heading1"/>
      </w:pPr>
      <w:r>
        <w:t xml:space="preserve">CQI </w:t>
      </w:r>
      <w:r w:rsidR="008F1C5B">
        <w:t xml:space="preserve">Enhancements </w:t>
      </w:r>
      <w:r>
        <w:t xml:space="preserve">for LTE HRLLC  </w:t>
      </w:r>
    </w:p>
    <w:p w:rsidR="00457C85" w:rsidRDefault="00457C85" w:rsidP="00CD5095">
      <w:pPr>
        <w:pStyle w:val="BodyText"/>
        <w:rPr>
          <w:lang w:eastAsia="ko-KR"/>
        </w:rPr>
      </w:pPr>
      <w:r>
        <w:rPr>
          <w:lang w:eastAsia="ko-KR"/>
        </w:rPr>
        <w:t>The legacy CQI table specified in [3, Table 7.2.3.1] assumes a BLER target of 10% for HARQ operations</w:t>
      </w:r>
      <w:r w:rsidR="002217A9">
        <w:rPr>
          <w:lang w:eastAsia="ko-KR"/>
        </w:rPr>
        <w:t>. A 2 dB SNR step between adjacent CQI index entries in the legacy CQI table is used</w:t>
      </w:r>
      <w:r>
        <w:rPr>
          <w:lang w:eastAsia="ko-KR"/>
        </w:rPr>
        <w:t>. At low SNR corresponding to CQI index 1 and 2, it is necessary to operate at a lower effective code rate with a reduced efficien</w:t>
      </w:r>
      <w:r w:rsidR="002217A9">
        <w:rPr>
          <w:lang w:eastAsia="ko-KR"/>
        </w:rPr>
        <w:t>cy</w:t>
      </w:r>
      <w:r w:rsidR="00541A8B">
        <w:rPr>
          <w:lang w:eastAsia="ko-KR"/>
        </w:rPr>
        <w:t xml:space="preserve"> to meet the 10</w:t>
      </w:r>
      <w:r w:rsidR="00541A8B" w:rsidRPr="00476C0D">
        <w:rPr>
          <w:vertAlign w:val="superscript"/>
          <w:lang w:eastAsia="ko-KR"/>
        </w:rPr>
        <w:t>-5</w:t>
      </w:r>
      <w:r w:rsidR="00541A8B">
        <w:rPr>
          <w:lang w:eastAsia="ko-KR"/>
        </w:rPr>
        <w:t xml:space="preserve"> BLER target</w:t>
      </w:r>
      <w:r w:rsidR="002217A9">
        <w:rPr>
          <w:lang w:eastAsia="ko-KR"/>
        </w:rPr>
        <w:t>. The</w:t>
      </w:r>
      <w:r>
        <w:rPr>
          <w:lang w:eastAsia="ko-KR"/>
        </w:rPr>
        <w:t xml:space="preserve"> CQI index 2 to 15 can be the same as CQI Index 1-13 in legacy CQI table. </w:t>
      </w:r>
      <w:r w:rsidR="002217A9">
        <w:rPr>
          <w:lang w:eastAsia="ko-KR"/>
        </w:rPr>
        <w:t xml:space="preserve">The 2 highest CQI index 14 and 15 in the legacy CQI table are removed. </w:t>
      </w:r>
      <w:r>
        <w:rPr>
          <w:lang w:eastAsia="ko-KR"/>
        </w:rPr>
        <w:t>This is shown in Table 1 below</w:t>
      </w:r>
      <w:r w:rsidR="002217A9">
        <w:rPr>
          <w:lang w:eastAsia="ko-KR"/>
        </w:rPr>
        <w:t xml:space="preserve"> with the new lowest </w:t>
      </w:r>
      <w:r>
        <w:rPr>
          <w:lang w:eastAsia="ko-KR"/>
        </w:rPr>
        <w:t>entries highlighted</w:t>
      </w:r>
      <w:r w:rsidR="002217A9">
        <w:rPr>
          <w:lang w:eastAsia="ko-KR"/>
        </w:rPr>
        <w:t xml:space="preserve"> in yellow</w:t>
      </w:r>
      <w:r>
        <w:rPr>
          <w:lang w:eastAsia="ko-KR"/>
        </w:rPr>
        <w:t>.</w:t>
      </w:r>
      <w:r w:rsidR="002217A9">
        <w:rPr>
          <w:lang w:eastAsia="ko-KR"/>
        </w:rPr>
        <w:t xml:space="preserve"> </w:t>
      </w:r>
    </w:p>
    <w:p w:rsidR="000D05F6" w:rsidRDefault="000D05F6" w:rsidP="000D05F6">
      <w:pPr>
        <w:pStyle w:val="BodyText"/>
        <w:rPr>
          <w:lang w:eastAsia="ko-KR"/>
        </w:rPr>
      </w:pPr>
      <w:r>
        <w:rPr>
          <w:lang w:eastAsia="ko-KR"/>
        </w:rPr>
        <w:t>A CDF of CQI index obtained using</w:t>
      </w:r>
      <w:r w:rsidR="00541A8B">
        <w:rPr>
          <w:lang w:eastAsia="ko-KR"/>
        </w:rPr>
        <w:t xml:space="preserve"> a System Level Simulator (SLS)</w:t>
      </w:r>
      <w:r>
        <w:rPr>
          <w:lang w:eastAsia="ko-KR"/>
        </w:rPr>
        <w:t xml:space="preserve"> is shown in Figure 2. The SLS evaluation parameters are summarized in the Appendix. The SLS si</w:t>
      </w:r>
      <w:r w:rsidR="00541A8B">
        <w:rPr>
          <w:lang w:eastAsia="ko-KR"/>
        </w:rPr>
        <w:t xml:space="preserve">mulator use SNR thresholds for </w:t>
      </w:r>
      <w:r>
        <w:rPr>
          <w:lang w:eastAsia="ko-KR"/>
        </w:rPr>
        <w:t xml:space="preserve">CQI determination </w:t>
      </w:r>
      <w:r w:rsidR="00541A8B">
        <w:rPr>
          <w:lang w:eastAsia="ko-KR"/>
        </w:rPr>
        <w:t xml:space="preserve">obtained </w:t>
      </w:r>
      <w:r>
        <w:rPr>
          <w:lang w:eastAsia="ko-KR"/>
        </w:rPr>
        <w:lastRenderedPageBreak/>
        <w:t>from a Link Level Simulator (LLS). The highest CQI index values are not selected as would require a very high SNR not experienced by most UEs at any given time. CQI index values of 8 or greater have a probability to be reported by the UE lower than 5% for LTE HRLLC. The CQI Index values saturate at CQI Index 10. The CQI table for 10</w:t>
      </w:r>
      <w:r w:rsidRPr="00476C0D">
        <w:rPr>
          <w:vertAlign w:val="superscript"/>
          <w:lang w:eastAsia="ko-KR"/>
        </w:rPr>
        <w:t>-5</w:t>
      </w:r>
      <w:r>
        <w:rPr>
          <w:lang w:eastAsia="ko-KR"/>
        </w:rPr>
        <w:t xml:space="preserve"> BLER target can be truncated to only include the lowest CQI index 1 to 7. The highest CQI index</w:t>
      </w:r>
      <w:r w:rsidR="001A3BA7">
        <w:rPr>
          <w:lang w:eastAsia="ko-KR"/>
        </w:rPr>
        <w:t xml:space="preserve"> 8-15 highlighted in the Table 2</w:t>
      </w:r>
      <w:r>
        <w:rPr>
          <w:lang w:eastAsia="ko-KR"/>
        </w:rPr>
        <w:t xml:space="preserve"> are removed. A 3-bit CQI table for LTE HRLLC is sufficient to report likely CQI index values.</w:t>
      </w:r>
    </w:p>
    <w:p w:rsidR="000D05F6" w:rsidRPr="00CB6EE5" w:rsidRDefault="000D05F6" w:rsidP="000D05F6">
      <w:pPr>
        <w:pStyle w:val="BodyText"/>
        <w:rPr>
          <w:lang w:eastAsia="ko-KR"/>
        </w:rPr>
      </w:pPr>
      <w:r>
        <w:rPr>
          <w:b/>
          <w:i/>
          <w:lang w:eastAsia="ko-KR"/>
        </w:rPr>
        <w:t xml:space="preserve">Proposal 2: </w:t>
      </w:r>
      <w:r w:rsidRPr="00CB6EE5">
        <w:rPr>
          <w:b/>
          <w:i/>
          <w:lang w:eastAsia="ko-KR"/>
        </w:rPr>
        <w:t xml:space="preserve">CQI table with 8 entries (3 bits) for </w:t>
      </w:r>
      <w:r>
        <w:rPr>
          <w:b/>
          <w:i/>
          <w:lang w:eastAsia="ko-KR"/>
        </w:rPr>
        <w:t xml:space="preserve">new BLER target in </w:t>
      </w:r>
      <w:r w:rsidRPr="00CB6EE5">
        <w:rPr>
          <w:b/>
          <w:i/>
          <w:lang w:eastAsia="ko-KR"/>
        </w:rPr>
        <w:t>LTE HRLLC</w:t>
      </w:r>
      <w:r w:rsidRPr="00CB6EE5">
        <w:rPr>
          <w:lang w:eastAsia="ko-KR"/>
        </w:rPr>
        <w:t>.</w:t>
      </w:r>
    </w:p>
    <w:p w:rsidR="000D05F6" w:rsidRDefault="000D05F6" w:rsidP="000D05F6">
      <w:pPr>
        <w:pStyle w:val="BodyText"/>
        <w:jc w:val="center"/>
        <w:rPr>
          <w:lang w:eastAsia="ko-KR"/>
        </w:rPr>
      </w:pPr>
      <w:r w:rsidRPr="00F16B97">
        <w:rPr>
          <w:noProof/>
          <w:lang w:val="en-US"/>
        </w:rPr>
        <w:drawing>
          <wp:inline distT="0" distB="0" distL="0" distR="0" wp14:anchorId="403C588F" wp14:editId="661E3239">
            <wp:extent cx="3031450" cy="2354804"/>
            <wp:effectExtent l="0" t="0" r="0" b="7620"/>
            <wp:docPr id="6" name="Picture 1" descr="cid:image002.png@01D3A4B9.610CF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3A4B9.610CF32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62734" cy="2379105"/>
                    </a:xfrm>
                    <a:prstGeom prst="rect">
                      <a:avLst/>
                    </a:prstGeom>
                    <a:noFill/>
                    <a:ln>
                      <a:noFill/>
                    </a:ln>
                  </pic:spPr>
                </pic:pic>
              </a:graphicData>
            </a:graphic>
          </wp:inline>
        </w:drawing>
      </w:r>
    </w:p>
    <w:p w:rsidR="000D05F6" w:rsidRPr="006311EB" w:rsidRDefault="000D05F6" w:rsidP="000D05F6">
      <w:pPr>
        <w:pStyle w:val="BodyText"/>
        <w:jc w:val="center"/>
        <w:rPr>
          <w:b/>
          <w:i/>
          <w:color w:val="000000" w:themeColor="text1"/>
          <w:lang w:eastAsia="ko-KR"/>
        </w:rPr>
      </w:pPr>
      <w:r>
        <w:rPr>
          <w:b/>
          <w:i/>
          <w:color w:val="000000" w:themeColor="text1"/>
          <w:lang w:eastAsia="ko-KR"/>
        </w:rPr>
        <w:t>Figure 2</w:t>
      </w:r>
      <w:r w:rsidRPr="006311EB">
        <w:rPr>
          <w:b/>
          <w:i/>
          <w:color w:val="000000" w:themeColor="text1"/>
          <w:lang w:eastAsia="ko-KR"/>
        </w:rPr>
        <w:t xml:space="preserve">. CDF of CQI index reported by </w:t>
      </w:r>
      <w:r w:rsidR="00461F61">
        <w:rPr>
          <w:b/>
          <w:i/>
          <w:color w:val="000000" w:themeColor="text1"/>
          <w:lang w:eastAsia="ko-KR"/>
        </w:rPr>
        <w:t>t</w:t>
      </w:r>
      <w:r w:rsidRPr="006311EB">
        <w:rPr>
          <w:b/>
          <w:i/>
          <w:color w:val="000000" w:themeColor="text1"/>
          <w:lang w:eastAsia="ko-KR"/>
        </w:rPr>
        <w:t>he UE</w:t>
      </w:r>
    </w:p>
    <w:tbl>
      <w:tblPr>
        <w:tblStyle w:val="TableGrid"/>
        <w:tblW w:w="0" w:type="auto"/>
        <w:tblInd w:w="739" w:type="dxa"/>
        <w:tblLook w:val="04A0" w:firstRow="1" w:lastRow="0" w:firstColumn="1" w:lastColumn="0" w:noHBand="0" w:noVBand="1"/>
      </w:tblPr>
      <w:tblGrid>
        <w:gridCol w:w="1870"/>
        <w:gridCol w:w="1870"/>
        <w:gridCol w:w="1870"/>
        <w:gridCol w:w="1898"/>
      </w:tblGrid>
      <w:tr w:rsidR="00CD5095" w:rsidTr="001A3BA7">
        <w:tc>
          <w:tcPr>
            <w:tcW w:w="1870" w:type="dxa"/>
          </w:tcPr>
          <w:p w:rsidR="00CD5095" w:rsidRDefault="00CD5095" w:rsidP="00930DC6">
            <w:pPr>
              <w:jc w:val="center"/>
            </w:pPr>
            <w:r>
              <w:t>CQI Index</w:t>
            </w:r>
          </w:p>
        </w:tc>
        <w:tc>
          <w:tcPr>
            <w:tcW w:w="1870" w:type="dxa"/>
          </w:tcPr>
          <w:p w:rsidR="00CD5095" w:rsidRDefault="00CD5095" w:rsidP="00930DC6">
            <w:pPr>
              <w:jc w:val="center"/>
            </w:pPr>
            <w:r>
              <w:t>Modulation</w:t>
            </w:r>
          </w:p>
        </w:tc>
        <w:tc>
          <w:tcPr>
            <w:tcW w:w="1870" w:type="dxa"/>
          </w:tcPr>
          <w:p w:rsidR="00CD5095" w:rsidRDefault="00CD5095" w:rsidP="00930DC6">
            <w:pPr>
              <w:jc w:val="center"/>
            </w:pPr>
            <w:r>
              <w:t>Code rate x 1024</w:t>
            </w:r>
          </w:p>
        </w:tc>
        <w:tc>
          <w:tcPr>
            <w:tcW w:w="1898" w:type="dxa"/>
          </w:tcPr>
          <w:p w:rsidR="00CD5095" w:rsidRDefault="00CD5095" w:rsidP="00930DC6">
            <w:pPr>
              <w:jc w:val="center"/>
            </w:pPr>
            <w:r>
              <w:t>efficiency</w:t>
            </w:r>
          </w:p>
        </w:tc>
      </w:tr>
      <w:tr w:rsidR="00CD5095" w:rsidTr="001A3BA7">
        <w:tc>
          <w:tcPr>
            <w:tcW w:w="1870" w:type="dxa"/>
          </w:tcPr>
          <w:p w:rsidR="00CD5095" w:rsidRDefault="00CD5095" w:rsidP="00930DC6">
            <w:pPr>
              <w:jc w:val="center"/>
            </w:pPr>
            <w:r>
              <w:t>0</w:t>
            </w:r>
          </w:p>
        </w:tc>
        <w:tc>
          <w:tcPr>
            <w:tcW w:w="5638" w:type="dxa"/>
            <w:gridSpan w:val="3"/>
          </w:tcPr>
          <w:p w:rsidR="00CD5095" w:rsidRDefault="00CD5095" w:rsidP="00930DC6">
            <w:pPr>
              <w:jc w:val="center"/>
            </w:pPr>
            <w:r>
              <w:t>Out of Range</w:t>
            </w:r>
          </w:p>
        </w:tc>
      </w:tr>
      <w:tr w:rsidR="00CD5095" w:rsidTr="001A3BA7">
        <w:tc>
          <w:tcPr>
            <w:tcW w:w="1870" w:type="dxa"/>
            <w:shd w:val="clear" w:color="auto" w:fill="FFFF00"/>
          </w:tcPr>
          <w:p w:rsidR="00CD5095" w:rsidRPr="00457C85" w:rsidRDefault="00CD5095" w:rsidP="00930DC6">
            <w:pPr>
              <w:jc w:val="center"/>
            </w:pPr>
            <w:r w:rsidRPr="00457C85">
              <w:t>1</w:t>
            </w:r>
          </w:p>
        </w:tc>
        <w:tc>
          <w:tcPr>
            <w:tcW w:w="1870" w:type="dxa"/>
            <w:shd w:val="clear" w:color="auto" w:fill="FFFF00"/>
          </w:tcPr>
          <w:p w:rsidR="00CD5095" w:rsidRPr="00457C85" w:rsidRDefault="00CD5095" w:rsidP="00930DC6">
            <w:pPr>
              <w:jc w:val="center"/>
            </w:pPr>
            <w:r w:rsidRPr="00457C85">
              <w:t>QPSK</w:t>
            </w:r>
          </w:p>
        </w:tc>
        <w:tc>
          <w:tcPr>
            <w:tcW w:w="1870" w:type="dxa"/>
            <w:shd w:val="clear" w:color="auto" w:fill="FFFF00"/>
          </w:tcPr>
          <w:p w:rsidR="00CD5095" w:rsidRPr="00457C85" w:rsidRDefault="00CD5095" w:rsidP="00930DC6">
            <w:pPr>
              <w:jc w:val="center"/>
            </w:pPr>
            <w:r w:rsidRPr="00457C85">
              <w:t>32</w:t>
            </w:r>
          </w:p>
        </w:tc>
        <w:tc>
          <w:tcPr>
            <w:tcW w:w="1898" w:type="dxa"/>
            <w:shd w:val="clear" w:color="auto" w:fill="FFFF00"/>
          </w:tcPr>
          <w:p w:rsidR="00CD5095" w:rsidRPr="00457C85" w:rsidRDefault="00CD5095" w:rsidP="00930DC6">
            <w:pPr>
              <w:jc w:val="center"/>
            </w:pPr>
            <w:r w:rsidRPr="00457C85">
              <w:t>0.066</w:t>
            </w:r>
          </w:p>
        </w:tc>
      </w:tr>
      <w:tr w:rsidR="00CD5095" w:rsidTr="001A3BA7">
        <w:tc>
          <w:tcPr>
            <w:tcW w:w="1870" w:type="dxa"/>
            <w:shd w:val="clear" w:color="auto" w:fill="FFFF00"/>
          </w:tcPr>
          <w:p w:rsidR="00CD5095" w:rsidRPr="00457C85" w:rsidRDefault="00CD5095" w:rsidP="00930DC6">
            <w:pPr>
              <w:jc w:val="center"/>
            </w:pPr>
            <w:r w:rsidRPr="00457C85">
              <w:t>2</w:t>
            </w:r>
          </w:p>
        </w:tc>
        <w:tc>
          <w:tcPr>
            <w:tcW w:w="1870" w:type="dxa"/>
            <w:shd w:val="clear" w:color="auto" w:fill="FFFF00"/>
          </w:tcPr>
          <w:p w:rsidR="00CD5095" w:rsidRPr="00457C85" w:rsidRDefault="00CD5095" w:rsidP="00930DC6">
            <w:pPr>
              <w:jc w:val="center"/>
            </w:pPr>
            <w:r w:rsidRPr="00457C85">
              <w:t>QPSK</w:t>
            </w:r>
          </w:p>
        </w:tc>
        <w:tc>
          <w:tcPr>
            <w:tcW w:w="1870" w:type="dxa"/>
            <w:shd w:val="clear" w:color="auto" w:fill="FFFF00"/>
          </w:tcPr>
          <w:p w:rsidR="00CD5095" w:rsidRPr="00457C85" w:rsidRDefault="00CD5095" w:rsidP="00930DC6">
            <w:pPr>
              <w:jc w:val="center"/>
            </w:pPr>
            <w:r w:rsidRPr="00457C85">
              <w:t>50</w:t>
            </w:r>
          </w:p>
        </w:tc>
        <w:tc>
          <w:tcPr>
            <w:tcW w:w="1898" w:type="dxa"/>
            <w:shd w:val="clear" w:color="auto" w:fill="FFFF00"/>
          </w:tcPr>
          <w:p w:rsidR="00CD5095" w:rsidRPr="00457C85" w:rsidRDefault="00CD5095" w:rsidP="00930DC6">
            <w:pPr>
              <w:jc w:val="center"/>
            </w:pPr>
            <w:r w:rsidRPr="00457C85">
              <w:t>0.104</w:t>
            </w:r>
          </w:p>
        </w:tc>
      </w:tr>
      <w:tr w:rsidR="00CD5095" w:rsidTr="001A3BA7">
        <w:tc>
          <w:tcPr>
            <w:tcW w:w="1870" w:type="dxa"/>
          </w:tcPr>
          <w:p w:rsidR="00CD5095" w:rsidRDefault="00CD5095" w:rsidP="00930DC6">
            <w:pPr>
              <w:jc w:val="center"/>
            </w:pPr>
            <w:r>
              <w:t>3</w:t>
            </w:r>
          </w:p>
        </w:tc>
        <w:tc>
          <w:tcPr>
            <w:tcW w:w="1870" w:type="dxa"/>
          </w:tcPr>
          <w:p w:rsidR="00CD5095" w:rsidRDefault="00CD5095" w:rsidP="00930DC6">
            <w:pPr>
              <w:jc w:val="center"/>
            </w:pPr>
            <w:r>
              <w:t>QPSK</w:t>
            </w:r>
          </w:p>
        </w:tc>
        <w:tc>
          <w:tcPr>
            <w:tcW w:w="1870" w:type="dxa"/>
          </w:tcPr>
          <w:p w:rsidR="00CD5095" w:rsidRPr="00EA4E3A" w:rsidRDefault="00CD5095" w:rsidP="00930DC6">
            <w:pPr>
              <w:pStyle w:val="TAC"/>
            </w:pPr>
            <w:r w:rsidRPr="00EA4E3A">
              <w:t>78</w:t>
            </w:r>
          </w:p>
        </w:tc>
        <w:tc>
          <w:tcPr>
            <w:tcW w:w="1898" w:type="dxa"/>
          </w:tcPr>
          <w:p w:rsidR="00CD5095" w:rsidRDefault="00CD5095" w:rsidP="00930DC6">
            <w:pPr>
              <w:jc w:val="center"/>
            </w:pPr>
            <w:r w:rsidRPr="00EA4E3A">
              <w:t>0.1523</w:t>
            </w:r>
          </w:p>
        </w:tc>
      </w:tr>
      <w:tr w:rsidR="00CD5095" w:rsidTr="001A3BA7">
        <w:tc>
          <w:tcPr>
            <w:tcW w:w="1870" w:type="dxa"/>
          </w:tcPr>
          <w:p w:rsidR="00CD5095" w:rsidRDefault="00CD5095" w:rsidP="00930DC6">
            <w:pPr>
              <w:jc w:val="center"/>
            </w:pPr>
            <w:r>
              <w:t>4</w:t>
            </w:r>
          </w:p>
        </w:tc>
        <w:tc>
          <w:tcPr>
            <w:tcW w:w="1870" w:type="dxa"/>
          </w:tcPr>
          <w:p w:rsidR="00CD5095" w:rsidRDefault="00CD5095" w:rsidP="00930DC6">
            <w:pPr>
              <w:jc w:val="center"/>
            </w:pPr>
            <w:r>
              <w:t>QPSK</w:t>
            </w:r>
          </w:p>
        </w:tc>
        <w:tc>
          <w:tcPr>
            <w:tcW w:w="1870" w:type="dxa"/>
          </w:tcPr>
          <w:p w:rsidR="00CD5095" w:rsidRPr="00EA4E3A" w:rsidRDefault="00CD5095" w:rsidP="00930DC6">
            <w:pPr>
              <w:pStyle w:val="TAC"/>
            </w:pPr>
            <w:r w:rsidRPr="00EA4E3A">
              <w:t>120</w:t>
            </w:r>
          </w:p>
        </w:tc>
        <w:tc>
          <w:tcPr>
            <w:tcW w:w="1898" w:type="dxa"/>
          </w:tcPr>
          <w:p w:rsidR="00CD5095" w:rsidRDefault="00CD5095" w:rsidP="00930DC6">
            <w:pPr>
              <w:jc w:val="center"/>
            </w:pPr>
            <w:r w:rsidRPr="00EA4E3A">
              <w:t>0.2344</w:t>
            </w:r>
          </w:p>
        </w:tc>
      </w:tr>
      <w:tr w:rsidR="00CD5095" w:rsidTr="001A3BA7">
        <w:tc>
          <w:tcPr>
            <w:tcW w:w="1870" w:type="dxa"/>
          </w:tcPr>
          <w:p w:rsidR="00CD5095" w:rsidRDefault="00CD5095" w:rsidP="00930DC6">
            <w:pPr>
              <w:jc w:val="center"/>
            </w:pPr>
            <w:r>
              <w:t>5</w:t>
            </w:r>
          </w:p>
        </w:tc>
        <w:tc>
          <w:tcPr>
            <w:tcW w:w="1870" w:type="dxa"/>
          </w:tcPr>
          <w:p w:rsidR="00CD5095" w:rsidRDefault="00CD5095" w:rsidP="00930DC6">
            <w:pPr>
              <w:jc w:val="center"/>
            </w:pPr>
            <w:r>
              <w:t>QPSK</w:t>
            </w:r>
          </w:p>
        </w:tc>
        <w:tc>
          <w:tcPr>
            <w:tcW w:w="1870" w:type="dxa"/>
          </w:tcPr>
          <w:p w:rsidR="00CD5095" w:rsidRPr="00EA4E3A" w:rsidRDefault="00CD5095" w:rsidP="00930DC6">
            <w:pPr>
              <w:pStyle w:val="TAC"/>
            </w:pPr>
            <w:r w:rsidRPr="00EA4E3A">
              <w:t>193</w:t>
            </w:r>
          </w:p>
        </w:tc>
        <w:tc>
          <w:tcPr>
            <w:tcW w:w="1898" w:type="dxa"/>
          </w:tcPr>
          <w:p w:rsidR="00CD5095" w:rsidRDefault="00CD5095" w:rsidP="00930DC6">
            <w:pPr>
              <w:jc w:val="center"/>
            </w:pPr>
            <w:r w:rsidRPr="00EA4E3A">
              <w:t>0.3770</w:t>
            </w:r>
          </w:p>
        </w:tc>
      </w:tr>
      <w:tr w:rsidR="00CD5095" w:rsidTr="001A3BA7">
        <w:tc>
          <w:tcPr>
            <w:tcW w:w="1870" w:type="dxa"/>
          </w:tcPr>
          <w:p w:rsidR="00CD5095" w:rsidRDefault="00CD5095" w:rsidP="00930DC6">
            <w:pPr>
              <w:jc w:val="center"/>
            </w:pPr>
            <w:r>
              <w:t>6</w:t>
            </w:r>
          </w:p>
        </w:tc>
        <w:tc>
          <w:tcPr>
            <w:tcW w:w="1870" w:type="dxa"/>
          </w:tcPr>
          <w:p w:rsidR="00CD5095" w:rsidRDefault="00CD5095" w:rsidP="00930DC6">
            <w:pPr>
              <w:jc w:val="center"/>
            </w:pPr>
            <w:r>
              <w:t>QPSK</w:t>
            </w:r>
          </w:p>
        </w:tc>
        <w:tc>
          <w:tcPr>
            <w:tcW w:w="1870" w:type="dxa"/>
          </w:tcPr>
          <w:p w:rsidR="00CD5095" w:rsidRPr="00EA4E3A" w:rsidRDefault="00CD5095" w:rsidP="00930DC6">
            <w:pPr>
              <w:pStyle w:val="TAC"/>
            </w:pPr>
            <w:r w:rsidRPr="00EA4E3A">
              <w:t>308</w:t>
            </w:r>
          </w:p>
        </w:tc>
        <w:tc>
          <w:tcPr>
            <w:tcW w:w="1898" w:type="dxa"/>
          </w:tcPr>
          <w:p w:rsidR="00CD5095" w:rsidRDefault="00CD5095" w:rsidP="00930DC6">
            <w:pPr>
              <w:jc w:val="center"/>
            </w:pPr>
            <w:r w:rsidRPr="00EA4E3A">
              <w:t>0.6016</w:t>
            </w:r>
          </w:p>
        </w:tc>
      </w:tr>
      <w:tr w:rsidR="00CD5095" w:rsidTr="001A3BA7">
        <w:tc>
          <w:tcPr>
            <w:tcW w:w="1870" w:type="dxa"/>
          </w:tcPr>
          <w:p w:rsidR="00CD5095" w:rsidRDefault="00CD5095" w:rsidP="00930DC6">
            <w:pPr>
              <w:jc w:val="center"/>
            </w:pPr>
            <w:r>
              <w:t>7</w:t>
            </w:r>
          </w:p>
        </w:tc>
        <w:tc>
          <w:tcPr>
            <w:tcW w:w="1870" w:type="dxa"/>
          </w:tcPr>
          <w:p w:rsidR="00CD5095" w:rsidRDefault="00FB768B" w:rsidP="00930DC6">
            <w:pPr>
              <w:jc w:val="center"/>
            </w:pPr>
            <w:r>
              <w:t>QPSK</w:t>
            </w:r>
          </w:p>
        </w:tc>
        <w:tc>
          <w:tcPr>
            <w:tcW w:w="1870" w:type="dxa"/>
          </w:tcPr>
          <w:p w:rsidR="00CD5095" w:rsidRPr="00EA4E3A" w:rsidRDefault="00CD5095" w:rsidP="00930DC6">
            <w:pPr>
              <w:pStyle w:val="TAC"/>
            </w:pPr>
            <w:r w:rsidRPr="00EA4E3A">
              <w:t>449</w:t>
            </w:r>
          </w:p>
        </w:tc>
        <w:tc>
          <w:tcPr>
            <w:tcW w:w="1898" w:type="dxa"/>
          </w:tcPr>
          <w:p w:rsidR="00CD5095" w:rsidRDefault="00CD5095" w:rsidP="00930DC6">
            <w:pPr>
              <w:jc w:val="center"/>
            </w:pPr>
            <w:r w:rsidRPr="00EA4E3A">
              <w:t>0.8770</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8</w:t>
            </w:r>
          </w:p>
        </w:tc>
        <w:tc>
          <w:tcPr>
            <w:tcW w:w="1870" w:type="dxa"/>
            <w:shd w:val="clear" w:color="auto" w:fill="FDE9D9" w:themeFill="accent6" w:themeFillTint="33"/>
          </w:tcPr>
          <w:p w:rsidR="00CD5095" w:rsidRPr="00476C0D" w:rsidRDefault="00CD5095" w:rsidP="00930DC6">
            <w:pPr>
              <w:jc w:val="center"/>
            </w:pPr>
            <w:r w:rsidRPr="00476C0D">
              <w:t>QPSK</w:t>
            </w:r>
          </w:p>
        </w:tc>
        <w:tc>
          <w:tcPr>
            <w:tcW w:w="1870" w:type="dxa"/>
            <w:shd w:val="clear" w:color="auto" w:fill="FDE9D9" w:themeFill="accent6" w:themeFillTint="33"/>
          </w:tcPr>
          <w:p w:rsidR="00CD5095" w:rsidRPr="00476C0D" w:rsidRDefault="00CD5095" w:rsidP="00930DC6">
            <w:pPr>
              <w:pStyle w:val="TAC"/>
            </w:pPr>
            <w:r w:rsidRPr="00476C0D">
              <w:t>602</w:t>
            </w:r>
          </w:p>
        </w:tc>
        <w:tc>
          <w:tcPr>
            <w:tcW w:w="1898" w:type="dxa"/>
            <w:shd w:val="clear" w:color="auto" w:fill="FDE9D9" w:themeFill="accent6" w:themeFillTint="33"/>
          </w:tcPr>
          <w:p w:rsidR="00CD5095" w:rsidRPr="00476C0D" w:rsidRDefault="00CD5095" w:rsidP="00930DC6">
            <w:pPr>
              <w:jc w:val="center"/>
            </w:pPr>
            <w:r w:rsidRPr="00476C0D">
              <w:t>1.1758</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9</w:t>
            </w:r>
          </w:p>
        </w:tc>
        <w:tc>
          <w:tcPr>
            <w:tcW w:w="1870" w:type="dxa"/>
            <w:shd w:val="clear" w:color="auto" w:fill="FDE9D9" w:themeFill="accent6" w:themeFillTint="33"/>
          </w:tcPr>
          <w:p w:rsidR="00CD5095" w:rsidRPr="00476C0D" w:rsidRDefault="00CD5095" w:rsidP="00930DC6">
            <w:pPr>
              <w:jc w:val="center"/>
            </w:pPr>
            <w:r w:rsidRPr="00476C0D">
              <w:t>16QAM</w:t>
            </w:r>
          </w:p>
        </w:tc>
        <w:tc>
          <w:tcPr>
            <w:tcW w:w="1870" w:type="dxa"/>
            <w:shd w:val="clear" w:color="auto" w:fill="FDE9D9" w:themeFill="accent6" w:themeFillTint="33"/>
          </w:tcPr>
          <w:p w:rsidR="00CD5095" w:rsidRPr="00476C0D" w:rsidRDefault="00CD5095" w:rsidP="00930DC6">
            <w:pPr>
              <w:pStyle w:val="TAC"/>
            </w:pPr>
            <w:r w:rsidRPr="00476C0D">
              <w:t>378</w:t>
            </w:r>
          </w:p>
        </w:tc>
        <w:tc>
          <w:tcPr>
            <w:tcW w:w="1898" w:type="dxa"/>
            <w:shd w:val="clear" w:color="auto" w:fill="FDE9D9" w:themeFill="accent6" w:themeFillTint="33"/>
          </w:tcPr>
          <w:p w:rsidR="00CD5095" w:rsidRPr="00476C0D" w:rsidRDefault="00CD5095" w:rsidP="00930DC6">
            <w:pPr>
              <w:jc w:val="center"/>
            </w:pPr>
            <w:r w:rsidRPr="00476C0D">
              <w:t>1.4766</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10</w:t>
            </w:r>
          </w:p>
        </w:tc>
        <w:tc>
          <w:tcPr>
            <w:tcW w:w="1870" w:type="dxa"/>
            <w:shd w:val="clear" w:color="auto" w:fill="FDE9D9" w:themeFill="accent6" w:themeFillTint="33"/>
          </w:tcPr>
          <w:p w:rsidR="00CD5095" w:rsidRPr="00476C0D" w:rsidRDefault="00CD5095" w:rsidP="00930DC6">
            <w:pPr>
              <w:jc w:val="center"/>
            </w:pPr>
            <w:r w:rsidRPr="00476C0D">
              <w:t>16QAM</w:t>
            </w:r>
          </w:p>
        </w:tc>
        <w:tc>
          <w:tcPr>
            <w:tcW w:w="1870" w:type="dxa"/>
            <w:shd w:val="clear" w:color="auto" w:fill="FDE9D9" w:themeFill="accent6" w:themeFillTint="33"/>
          </w:tcPr>
          <w:p w:rsidR="00CD5095" w:rsidRPr="00476C0D" w:rsidRDefault="00CD5095" w:rsidP="00930DC6">
            <w:pPr>
              <w:pStyle w:val="TAC"/>
            </w:pPr>
            <w:r w:rsidRPr="00476C0D">
              <w:t>490</w:t>
            </w:r>
          </w:p>
        </w:tc>
        <w:tc>
          <w:tcPr>
            <w:tcW w:w="1898" w:type="dxa"/>
            <w:shd w:val="clear" w:color="auto" w:fill="FDE9D9" w:themeFill="accent6" w:themeFillTint="33"/>
          </w:tcPr>
          <w:p w:rsidR="00CD5095" w:rsidRPr="00476C0D" w:rsidRDefault="00CD5095" w:rsidP="00930DC6">
            <w:pPr>
              <w:jc w:val="center"/>
            </w:pPr>
            <w:r w:rsidRPr="00476C0D">
              <w:t>1.9141</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11</w:t>
            </w:r>
          </w:p>
        </w:tc>
        <w:tc>
          <w:tcPr>
            <w:tcW w:w="1870" w:type="dxa"/>
            <w:shd w:val="clear" w:color="auto" w:fill="FDE9D9" w:themeFill="accent6" w:themeFillTint="33"/>
          </w:tcPr>
          <w:p w:rsidR="00CD5095" w:rsidRPr="00476C0D" w:rsidRDefault="00CD5095" w:rsidP="00930DC6">
            <w:pPr>
              <w:jc w:val="center"/>
            </w:pPr>
            <w:r w:rsidRPr="00476C0D">
              <w:t>16QAM</w:t>
            </w:r>
          </w:p>
        </w:tc>
        <w:tc>
          <w:tcPr>
            <w:tcW w:w="1870" w:type="dxa"/>
            <w:shd w:val="clear" w:color="auto" w:fill="FDE9D9" w:themeFill="accent6" w:themeFillTint="33"/>
          </w:tcPr>
          <w:p w:rsidR="00CD5095" w:rsidRPr="00476C0D" w:rsidRDefault="00CD5095" w:rsidP="00930DC6">
            <w:pPr>
              <w:pStyle w:val="TAC"/>
            </w:pPr>
            <w:r w:rsidRPr="00476C0D">
              <w:t>616</w:t>
            </w:r>
          </w:p>
        </w:tc>
        <w:tc>
          <w:tcPr>
            <w:tcW w:w="1898" w:type="dxa"/>
            <w:shd w:val="clear" w:color="auto" w:fill="FDE9D9" w:themeFill="accent6" w:themeFillTint="33"/>
          </w:tcPr>
          <w:p w:rsidR="00CD5095" w:rsidRPr="00476C0D" w:rsidRDefault="00CD5095" w:rsidP="00930DC6">
            <w:pPr>
              <w:jc w:val="center"/>
            </w:pPr>
            <w:r w:rsidRPr="00476C0D">
              <w:t>2.4063</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12</w:t>
            </w:r>
          </w:p>
        </w:tc>
        <w:tc>
          <w:tcPr>
            <w:tcW w:w="1870" w:type="dxa"/>
            <w:shd w:val="clear" w:color="auto" w:fill="FDE9D9" w:themeFill="accent6" w:themeFillTint="33"/>
          </w:tcPr>
          <w:p w:rsidR="00CD5095" w:rsidRPr="00476C0D" w:rsidRDefault="00CD5095" w:rsidP="00930DC6">
            <w:pPr>
              <w:jc w:val="center"/>
            </w:pPr>
            <w:r w:rsidRPr="00476C0D">
              <w:t>64QAM</w:t>
            </w:r>
          </w:p>
        </w:tc>
        <w:tc>
          <w:tcPr>
            <w:tcW w:w="1870" w:type="dxa"/>
            <w:shd w:val="clear" w:color="auto" w:fill="FDE9D9" w:themeFill="accent6" w:themeFillTint="33"/>
          </w:tcPr>
          <w:p w:rsidR="00CD5095" w:rsidRPr="00476C0D" w:rsidRDefault="00CD5095" w:rsidP="00930DC6">
            <w:pPr>
              <w:pStyle w:val="TAC"/>
            </w:pPr>
            <w:r w:rsidRPr="00476C0D">
              <w:t>466</w:t>
            </w:r>
          </w:p>
        </w:tc>
        <w:tc>
          <w:tcPr>
            <w:tcW w:w="1898" w:type="dxa"/>
            <w:shd w:val="clear" w:color="auto" w:fill="FDE9D9" w:themeFill="accent6" w:themeFillTint="33"/>
          </w:tcPr>
          <w:p w:rsidR="00CD5095" w:rsidRPr="00476C0D" w:rsidRDefault="00CD5095" w:rsidP="00930DC6">
            <w:pPr>
              <w:jc w:val="center"/>
            </w:pPr>
            <w:r w:rsidRPr="00476C0D">
              <w:t>2.7305</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13</w:t>
            </w:r>
          </w:p>
        </w:tc>
        <w:tc>
          <w:tcPr>
            <w:tcW w:w="1870" w:type="dxa"/>
            <w:shd w:val="clear" w:color="auto" w:fill="FDE9D9" w:themeFill="accent6" w:themeFillTint="33"/>
          </w:tcPr>
          <w:p w:rsidR="00CD5095" w:rsidRPr="00476C0D" w:rsidRDefault="00CD5095" w:rsidP="00930DC6">
            <w:pPr>
              <w:jc w:val="center"/>
            </w:pPr>
            <w:r w:rsidRPr="00476C0D">
              <w:t>64QAM</w:t>
            </w:r>
          </w:p>
        </w:tc>
        <w:tc>
          <w:tcPr>
            <w:tcW w:w="1870" w:type="dxa"/>
            <w:shd w:val="clear" w:color="auto" w:fill="FDE9D9" w:themeFill="accent6" w:themeFillTint="33"/>
          </w:tcPr>
          <w:p w:rsidR="00CD5095" w:rsidRPr="00476C0D" w:rsidRDefault="00CD5095" w:rsidP="00930DC6">
            <w:pPr>
              <w:pStyle w:val="TAC"/>
            </w:pPr>
            <w:r w:rsidRPr="00476C0D">
              <w:t>567</w:t>
            </w:r>
          </w:p>
        </w:tc>
        <w:tc>
          <w:tcPr>
            <w:tcW w:w="1898" w:type="dxa"/>
            <w:shd w:val="clear" w:color="auto" w:fill="FDE9D9" w:themeFill="accent6" w:themeFillTint="33"/>
          </w:tcPr>
          <w:p w:rsidR="00CD5095" w:rsidRPr="00476C0D" w:rsidRDefault="00CD5095" w:rsidP="00930DC6">
            <w:pPr>
              <w:jc w:val="center"/>
            </w:pPr>
            <w:r w:rsidRPr="00476C0D">
              <w:t>3.3223</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14</w:t>
            </w:r>
          </w:p>
        </w:tc>
        <w:tc>
          <w:tcPr>
            <w:tcW w:w="1870" w:type="dxa"/>
            <w:shd w:val="clear" w:color="auto" w:fill="FDE9D9" w:themeFill="accent6" w:themeFillTint="33"/>
          </w:tcPr>
          <w:p w:rsidR="00CD5095" w:rsidRPr="00476C0D" w:rsidRDefault="00CD5095" w:rsidP="00930DC6">
            <w:pPr>
              <w:jc w:val="center"/>
            </w:pPr>
            <w:r w:rsidRPr="00476C0D">
              <w:t>64QAM</w:t>
            </w:r>
          </w:p>
        </w:tc>
        <w:tc>
          <w:tcPr>
            <w:tcW w:w="1870" w:type="dxa"/>
            <w:shd w:val="clear" w:color="auto" w:fill="FDE9D9" w:themeFill="accent6" w:themeFillTint="33"/>
          </w:tcPr>
          <w:p w:rsidR="00CD5095" w:rsidRPr="00476C0D" w:rsidRDefault="00CD5095" w:rsidP="00930DC6">
            <w:pPr>
              <w:pStyle w:val="TAC"/>
            </w:pPr>
            <w:r w:rsidRPr="00476C0D">
              <w:t>666</w:t>
            </w:r>
          </w:p>
        </w:tc>
        <w:tc>
          <w:tcPr>
            <w:tcW w:w="1898" w:type="dxa"/>
            <w:shd w:val="clear" w:color="auto" w:fill="FDE9D9" w:themeFill="accent6" w:themeFillTint="33"/>
          </w:tcPr>
          <w:p w:rsidR="00CD5095" w:rsidRPr="00476C0D" w:rsidRDefault="00CD5095" w:rsidP="00930DC6">
            <w:pPr>
              <w:jc w:val="center"/>
            </w:pPr>
            <w:r w:rsidRPr="00476C0D">
              <w:t>3.9023</w:t>
            </w:r>
          </w:p>
        </w:tc>
      </w:tr>
      <w:tr w:rsidR="00CD5095" w:rsidTr="001A3BA7">
        <w:tc>
          <w:tcPr>
            <w:tcW w:w="1870" w:type="dxa"/>
            <w:shd w:val="clear" w:color="auto" w:fill="FDE9D9" w:themeFill="accent6" w:themeFillTint="33"/>
          </w:tcPr>
          <w:p w:rsidR="00CD5095" w:rsidRPr="00476C0D" w:rsidRDefault="00CD5095" w:rsidP="00930DC6">
            <w:pPr>
              <w:jc w:val="center"/>
            </w:pPr>
            <w:r w:rsidRPr="00476C0D">
              <w:t>15</w:t>
            </w:r>
          </w:p>
        </w:tc>
        <w:tc>
          <w:tcPr>
            <w:tcW w:w="1870" w:type="dxa"/>
            <w:shd w:val="clear" w:color="auto" w:fill="FDE9D9" w:themeFill="accent6" w:themeFillTint="33"/>
          </w:tcPr>
          <w:p w:rsidR="00CD5095" w:rsidRPr="00476C0D" w:rsidRDefault="00CD5095" w:rsidP="00930DC6">
            <w:pPr>
              <w:jc w:val="center"/>
            </w:pPr>
            <w:r w:rsidRPr="00476C0D">
              <w:t>64QAM</w:t>
            </w:r>
          </w:p>
        </w:tc>
        <w:tc>
          <w:tcPr>
            <w:tcW w:w="1870" w:type="dxa"/>
            <w:shd w:val="clear" w:color="auto" w:fill="FDE9D9" w:themeFill="accent6" w:themeFillTint="33"/>
          </w:tcPr>
          <w:p w:rsidR="00CD5095" w:rsidRPr="00476C0D" w:rsidRDefault="00CD5095" w:rsidP="00930DC6">
            <w:pPr>
              <w:pStyle w:val="TAC"/>
            </w:pPr>
            <w:r w:rsidRPr="00476C0D">
              <w:t>772</w:t>
            </w:r>
          </w:p>
        </w:tc>
        <w:tc>
          <w:tcPr>
            <w:tcW w:w="1898" w:type="dxa"/>
            <w:shd w:val="clear" w:color="auto" w:fill="FDE9D9" w:themeFill="accent6" w:themeFillTint="33"/>
          </w:tcPr>
          <w:p w:rsidR="00CD5095" w:rsidRPr="00476C0D" w:rsidRDefault="00CD5095" w:rsidP="00930DC6">
            <w:pPr>
              <w:jc w:val="center"/>
            </w:pPr>
            <w:r w:rsidRPr="00476C0D">
              <w:t>4.5234</w:t>
            </w:r>
          </w:p>
        </w:tc>
      </w:tr>
    </w:tbl>
    <w:p w:rsidR="000D05F6" w:rsidRDefault="000D05F6" w:rsidP="00FB768B">
      <w:pPr>
        <w:pStyle w:val="BodyText"/>
        <w:jc w:val="center"/>
        <w:rPr>
          <w:b/>
          <w:i/>
          <w:lang w:eastAsia="ko-KR"/>
        </w:rPr>
      </w:pPr>
    </w:p>
    <w:p w:rsidR="00FB768B" w:rsidRPr="00FB768B" w:rsidRDefault="001A3BA7" w:rsidP="00FB768B">
      <w:pPr>
        <w:pStyle w:val="BodyText"/>
        <w:jc w:val="center"/>
        <w:rPr>
          <w:b/>
          <w:i/>
          <w:lang w:eastAsia="ko-KR"/>
        </w:rPr>
      </w:pPr>
      <w:r>
        <w:rPr>
          <w:b/>
          <w:i/>
          <w:lang w:eastAsia="ko-KR"/>
        </w:rPr>
        <w:t>Table 2</w:t>
      </w:r>
      <w:r w:rsidR="00FB768B" w:rsidRPr="00FB768B">
        <w:rPr>
          <w:b/>
          <w:i/>
          <w:lang w:eastAsia="ko-KR"/>
        </w:rPr>
        <w:t>: CQI table for LTE HRLLLC with BLER target 10</w:t>
      </w:r>
      <w:r w:rsidR="00FB768B" w:rsidRPr="00FE6994">
        <w:rPr>
          <w:b/>
          <w:i/>
          <w:vertAlign w:val="superscript"/>
          <w:lang w:eastAsia="ko-KR"/>
        </w:rPr>
        <w:t>-5</w:t>
      </w:r>
      <w:r w:rsidR="00FB768B" w:rsidRPr="00FB768B">
        <w:rPr>
          <w:b/>
          <w:i/>
          <w:lang w:eastAsia="ko-KR"/>
        </w:rPr>
        <w:t>.</w:t>
      </w:r>
    </w:p>
    <w:p w:rsidR="000D05F6" w:rsidRDefault="000D05F6" w:rsidP="00755A47">
      <w:pPr>
        <w:pStyle w:val="BodyText"/>
        <w:rPr>
          <w:lang w:eastAsia="ko-KR"/>
        </w:rPr>
      </w:pPr>
      <w:bookmarkStart w:id="3" w:name="_Ref481671177"/>
    </w:p>
    <w:p w:rsidR="00CB6EE5" w:rsidRDefault="002217A9" w:rsidP="00755A47">
      <w:pPr>
        <w:pStyle w:val="BodyText"/>
        <w:rPr>
          <w:lang w:eastAsia="ko-KR"/>
        </w:rPr>
      </w:pPr>
      <w:r>
        <w:rPr>
          <w:lang w:eastAsia="ko-KR"/>
        </w:rPr>
        <w:t xml:space="preserve">The CQI index entries in legacy CQI Table correspond to a subset of the legacy MCS Table in [3, Table 7.1.7.1-1] with 32 entries. A 1 dB SNR step between adjacent MCS Index entries in the legacy MCS table is used. Assuming the </w:t>
      </w:r>
      <w:r w:rsidR="008118FE">
        <w:rPr>
          <w:lang w:eastAsia="ko-KR"/>
        </w:rPr>
        <w:t xml:space="preserve">LTE HRLLC </w:t>
      </w:r>
      <w:r>
        <w:rPr>
          <w:lang w:eastAsia="ko-KR"/>
        </w:rPr>
        <w:t>CQI table has 8 entries</w:t>
      </w:r>
      <w:r w:rsidR="008118FE">
        <w:rPr>
          <w:lang w:eastAsia="ko-KR"/>
        </w:rPr>
        <w:t xml:space="preserve"> </w:t>
      </w:r>
      <w:r>
        <w:rPr>
          <w:lang w:eastAsia="ko-KR"/>
        </w:rPr>
        <w:t>and is a subset of the corresponding MCS table, there are 16 MCS Index entries</w:t>
      </w:r>
      <w:r w:rsidR="001A3BA7">
        <w:rPr>
          <w:lang w:eastAsia="ko-KR"/>
        </w:rPr>
        <w:t xml:space="preserve"> as shown in Table 3</w:t>
      </w:r>
      <w:r>
        <w:rPr>
          <w:lang w:eastAsia="ko-KR"/>
        </w:rPr>
        <w:t>. An MCS index field of 4 bits in HRLLC DCI is sufficient to indicate MCS Index.</w:t>
      </w:r>
      <w:r w:rsidR="00FB768B">
        <w:rPr>
          <w:lang w:eastAsia="ko-KR"/>
        </w:rPr>
        <w:t xml:space="preserve"> The 4 lowest MCS Index entries corresponding to the new lowest CQI index entries in Table 1 are highlighted in yellow.</w:t>
      </w:r>
    </w:p>
    <w:p w:rsidR="000D05F6" w:rsidRPr="00CB6EE5" w:rsidRDefault="000D05F6" w:rsidP="000D05F6">
      <w:pPr>
        <w:pStyle w:val="BodyText"/>
        <w:rPr>
          <w:b/>
          <w:i/>
          <w:lang w:eastAsia="ko-KR"/>
        </w:rPr>
      </w:pPr>
      <w:r>
        <w:rPr>
          <w:b/>
          <w:i/>
          <w:lang w:eastAsia="ko-KR"/>
        </w:rPr>
        <w:t xml:space="preserve">Proposal 3: New </w:t>
      </w:r>
      <w:r w:rsidRPr="00CB6EE5">
        <w:rPr>
          <w:b/>
          <w:i/>
          <w:lang w:eastAsia="ko-KR"/>
        </w:rPr>
        <w:t xml:space="preserve">MCS table with 16 entries (4 bits) for LTE HRLLC  </w:t>
      </w:r>
    </w:p>
    <w:p w:rsidR="000D05F6" w:rsidRDefault="000D05F6" w:rsidP="00755A47">
      <w:pPr>
        <w:pStyle w:val="BodyText"/>
        <w:rPr>
          <w:lang w:eastAsia="ko-KR"/>
        </w:rPr>
      </w:pPr>
    </w:p>
    <w:tbl>
      <w:tblPr>
        <w:tblStyle w:val="TableGrid"/>
        <w:tblW w:w="0" w:type="auto"/>
        <w:tblInd w:w="739" w:type="dxa"/>
        <w:tblLook w:val="04A0" w:firstRow="1" w:lastRow="0" w:firstColumn="1" w:lastColumn="0" w:noHBand="0" w:noVBand="1"/>
      </w:tblPr>
      <w:tblGrid>
        <w:gridCol w:w="1870"/>
        <w:gridCol w:w="1870"/>
        <w:gridCol w:w="1870"/>
        <w:gridCol w:w="1898"/>
      </w:tblGrid>
      <w:tr w:rsidR="00FB768B" w:rsidTr="001A3BA7">
        <w:tc>
          <w:tcPr>
            <w:tcW w:w="1870" w:type="dxa"/>
          </w:tcPr>
          <w:p w:rsidR="00FB768B" w:rsidRDefault="00FB768B" w:rsidP="00930DC6">
            <w:pPr>
              <w:jc w:val="center"/>
            </w:pPr>
            <w:r>
              <w:lastRenderedPageBreak/>
              <w:t>MCS  Index</w:t>
            </w:r>
          </w:p>
          <w:p w:rsidR="00FB768B" w:rsidRDefault="00FB768B" w:rsidP="00930DC6">
            <w:pPr>
              <w:jc w:val="center"/>
            </w:pPr>
            <w:r>
              <w:rPr>
                <w:lang w:eastAsia="ko-KR"/>
              </w:rPr>
              <w:t>I</w:t>
            </w:r>
            <w:r w:rsidRPr="00FB768B">
              <w:rPr>
                <w:vertAlign w:val="subscript"/>
                <w:lang w:eastAsia="ko-KR"/>
              </w:rPr>
              <w:t>MCS</w:t>
            </w:r>
            <w:r>
              <w:t xml:space="preserve"> </w:t>
            </w:r>
          </w:p>
        </w:tc>
        <w:tc>
          <w:tcPr>
            <w:tcW w:w="1870" w:type="dxa"/>
          </w:tcPr>
          <w:p w:rsidR="00FB768B" w:rsidRDefault="00FB768B" w:rsidP="00930DC6">
            <w:pPr>
              <w:jc w:val="center"/>
            </w:pPr>
            <w:r>
              <w:t>Modulation Order</w:t>
            </w:r>
          </w:p>
          <w:p w:rsidR="00FB768B" w:rsidRDefault="00FB768B" w:rsidP="00FB768B">
            <w:pPr>
              <w:jc w:val="center"/>
            </w:pPr>
            <w:r>
              <w:rPr>
                <w:lang w:eastAsia="ko-KR"/>
              </w:rPr>
              <w:t>Q</w:t>
            </w:r>
            <w:r>
              <w:rPr>
                <w:vertAlign w:val="subscript"/>
                <w:lang w:eastAsia="ko-KR"/>
              </w:rPr>
              <w:t>m</w:t>
            </w:r>
          </w:p>
        </w:tc>
        <w:tc>
          <w:tcPr>
            <w:tcW w:w="1870" w:type="dxa"/>
          </w:tcPr>
          <w:p w:rsidR="00FB768B" w:rsidRDefault="00FB768B" w:rsidP="00930DC6">
            <w:pPr>
              <w:jc w:val="center"/>
            </w:pPr>
            <w:r>
              <w:t>TBS Index</w:t>
            </w:r>
          </w:p>
          <w:p w:rsidR="00FB768B" w:rsidRDefault="00FB768B" w:rsidP="00930DC6">
            <w:pPr>
              <w:jc w:val="center"/>
            </w:pPr>
            <w:r>
              <w:rPr>
                <w:lang w:eastAsia="ko-KR"/>
              </w:rPr>
              <w:t>I</w:t>
            </w:r>
            <w:r>
              <w:rPr>
                <w:vertAlign w:val="subscript"/>
                <w:lang w:eastAsia="ko-KR"/>
              </w:rPr>
              <w:t>TB</w:t>
            </w:r>
            <w:r w:rsidRPr="00FB768B">
              <w:rPr>
                <w:vertAlign w:val="subscript"/>
                <w:lang w:eastAsia="ko-KR"/>
              </w:rPr>
              <w:t>S</w:t>
            </w:r>
          </w:p>
        </w:tc>
        <w:tc>
          <w:tcPr>
            <w:tcW w:w="1898" w:type="dxa"/>
          </w:tcPr>
          <w:p w:rsidR="00FB768B" w:rsidRDefault="00FB768B" w:rsidP="00930DC6">
            <w:pPr>
              <w:jc w:val="center"/>
            </w:pPr>
            <w:r>
              <w:t>efficiency</w:t>
            </w:r>
          </w:p>
        </w:tc>
      </w:tr>
      <w:tr w:rsidR="00FB768B" w:rsidTr="001A3BA7">
        <w:tc>
          <w:tcPr>
            <w:tcW w:w="1870" w:type="dxa"/>
            <w:shd w:val="clear" w:color="auto" w:fill="FFFF00"/>
          </w:tcPr>
          <w:p w:rsidR="00FB768B" w:rsidRPr="00457C85" w:rsidRDefault="00FB768B" w:rsidP="00930DC6">
            <w:pPr>
              <w:jc w:val="center"/>
            </w:pPr>
            <w:r>
              <w:t>0</w:t>
            </w:r>
          </w:p>
        </w:tc>
        <w:tc>
          <w:tcPr>
            <w:tcW w:w="1870" w:type="dxa"/>
            <w:shd w:val="clear" w:color="auto" w:fill="FFFF00"/>
          </w:tcPr>
          <w:p w:rsidR="00FB768B" w:rsidRPr="00457C85" w:rsidRDefault="00FB768B" w:rsidP="00930DC6">
            <w:pPr>
              <w:jc w:val="center"/>
            </w:pPr>
            <w:r>
              <w:t>2</w:t>
            </w:r>
          </w:p>
        </w:tc>
        <w:tc>
          <w:tcPr>
            <w:tcW w:w="1870" w:type="dxa"/>
            <w:shd w:val="clear" w:color="auto" w:fill="FFFF00"/>
          </w:tcPr>
          <w:p w:rsidR="00FB768B" w:rsidRPr="00457C85" w:rsidRDefault="00FB768B" w:rsidP="00930DC6">
            <w:pPr>
              <w:jc w:val="center"/>
            </w:pPr>
            <w:r>
              <w:t>0</w:t>
            </w:r>
          </w:p>
        </w:tc>
        <w:tc>
          <w:tcPr>
            <w:tcW w:w="1898" w:type="dxa"/>
            <w:shd w:val="clear" w:color="auto" w:fill="FFFF00"/>
          </w:tcPr>
          <w:p w:rsidR="00FB768B" w:rsidRPr="00457C85" w:rsidRDefault="00FB768B" w:rsidP="00930DC6">
            <w:pPr>
              <w:jc w:val="center"/>
            </w:pPr>
            <w:r>
              <w:t>0.066</w:t>
            </w:r>
          </w:p>
        </w:tc>
      </w:tr>
      <w:tr w:rsidR="00FB768B" w:rsidTr="001A3BA7">
        <w:tc>
          <w:tcPr>
            <w:tcW w:w="1870" w:type="dxa"/>
            <w:shd w:val="clear" w:color="auto" w:fill="FFFF00"/>
          </w:tcPr>
          <w:p w:rsidR="00FB768B" w:rsidRPr="00457C85" w:rsidRDefault="00FB768B" w:rsidP="00FB768B">
            <w:pPr>
              <w:jc w:val="center"/>
            </w:pPr>
            <w:r w:rsidRPr="00457C85">
              <w:t>1</w:t>
            </w:r>
          </w:p>
        </w:tc>
        <w:tc>
          <w:tcPr>
            <w:tcW w:w="1870" w:type="dxa"/>
            <w:shd w:val="clear" w:color="auto" w:fill="FFFF00"/>
          </w:tcPr>
          <w:p w:rsidR="00FB768B" w:rsidRPr="00457C85" w:rsidRDefault="00FB768B" w:rsidP="00FB768B">
            <w:pPr>
              <w:jc w:val="center"/>
            </w:pPr>
            <w:r>
              <w:t>2</w:t>
            </w:r>
          </w:p>
        </w:tc>
        <w:tc>
          <w:tcPr>
            <w:tcW w:w="1870" w:type="dxa"/>
            <w:shd w:val="clear" w:color="auto" w:fill="FFFF00"/>
          </w:tcPr>
          <w:p w:rsidR="00FB768B" w:rsidRPr="00457C85" w:rsidRDefault="00FB768B" w:rsidP="00FB768B">
            <w:pPr>
              <w:jc w:val="center"/>
            </w:pPr>
            <w:r>
              <w:t>1</w:t>
            </w:r>
          </w:p>
        </w:tc>
        <w:tc>
          <w:tcPr>
            <w:tcW w:w="1898" w:type="dxa"/>
            <w:shd w:val="clear" w:color="auto" w:fill="FFFF00"/>
          </w:tcPr>
          <w:p w:rsidR="00FB768B" w:rsidRPr="00457C85" w:rsidRDefault="00FB768B" w:rsidP="00FB768B">
            <w:pPr>
              <w:jc w:val="center"/>
            </w:pPr>
            <w:r>
              <w:t>0.082</w:t>
            </w:r>
          </w:p>
        </w:tc>
      </w:tr>
      <w:tr w:rsidR="00FB768B" w:rsidTr="001A3BA7">
        <w:tc>
          <w:tcPr>
            <w:tcW w:w="1870" w:type="dxa"/>
            <w:shd w:val="clear" w:color="auto" w:fill="FFFF00"/>
          </w:tcPr>
          <w:p w:rsidR="00FB768B" w:rsidRPr="00457C85" w:rsidRDefault="00FB768B" w:rsidP="00FB768B">
            <w:pPr>
              <w:jc w:val="center"/>
            </w:pPr>
            <w:r w:rsidRPr="00457C85">
              <w:t>2</w:t>
            </w:r>
          </w:p>
        </w:tc>
        <w:tc>
          <w:tcPr>
            <w:tcW w:w="1870" w:type="dxa"/>
            <w:shd w:val="clear" w:color="auto" w:fill="FFFF00"/>
          </w:tcPr>
          <w:p w:rsidR="00FB768B" w:rsidRPr="00457C85" w:rsidRDefault="00FB768B" w:rsidP="00FB768B">
            <w:pPr>
              <w:jc w:val="center"/>
            </w:pPr>
            <w:r>
              <w:t>2</w:t>
            </w:r>
          </w:p>
        </w:tc>
        <w:tc>
          <w:tcPr>
            <w:tcW w:w="1870" w:type="dxa"/>
            <w:shd w:val="clear" w:color="auto" w:fill="FFFF00"/>
          </w:tcPr>
          <w:p w:rsidR="00FB768B" w:rsidRPr="00457C85" w:rsidRDefault="00FB768B" w:rsidP="00FB768B">
            <w:pPr>
              <w:jc w:val="center"/>
            </w:pPr>
            <w:r>
              <w:t>2</w:t>
            </w:r>
          </w:p>
        </w:tc>
        <w:tc>
          <w:tcPr>
            <w:tcW w:w="1898" w:type="dxa"/>
            <w:shd w:val="clear" w:color="auto" w:fill="FFFF00"/>
          </w:tcPr>
          <w:p w:rsidR="00FB768B" w:rsidRPr="00457C85" w:rsidRDefault="00FB768B" w:rsidP="00FB768B">
            <w:pPr>
              <w:jc w:val="center"/>
            </w:pPr>
            <w:r>
              <w:t>0.104</w:t>
            </w:r>
          </w:p>
        </w:tc>
      </w:tr>
      <w:tr w:rsidR="00FB768B" w:rsidTr="001A3BA7">
        <w:tc>
          <w:tcPr>
            <w:tcW w:w="1870" w:type="dxa"/>
            <w:shd w:val="clear" w:color="auto" w:fill="FFFF00"/>
          </w:tcPr>
          <w:p w:rsidR="00FB768B" w:rsidRDefault="00FB768B" w:rsidP="00FB768B">
            <w:pPr>
              <w:jc w:val="center"/>
            </w:pPr>
            <w:r>
              <w:t>3</w:t>
            </w:r>
          </w:p>
        </w:tc>
        <w:tc>
          <w:tcPr>
            <w:tcW w:w="1870" w:type="dxa"/>
            <w:shd w:val="clear" w:color="auto" w:fill="FFFF00"/>
          </w:tcPr>
          <w:p w:rsidR="00FB768B" w:rsidRPr="00457C85" w:rsidRDefault="00FB768B" w:rsidP="00FB768B">
            <w:pPr>
              <w:jc w:val="center"/>
            </w:pPr>
            <w:r>
              <w:t>2</w:t>
            </w:r>
          </w:p>
        </w:tc>
        <w:tc>
          <w:tcPr>
            <w:tcW w:w="1870" w:type="dxa"/>
            <w:shd w:val="clear" w:color="auto" w:fill="FFFF00"/>
          </w:tcPr>
          <w:p w:rsidR="00FB768B" w:rsidRPr="00457C85" w:rsidRDefault="00FB768B" w:rsidP="00FB768B">
            <w:pPr>
              <w:jc w:val="center"/>
            </w:pPr>
            <w:r>
              <w:t>3</w:t>
            </w:r>
          </w:p>
        </w:tc>
        <w:tc>
          <w:tcPr>
            <w:tcW w:w="1898" w:type="dxa"/>
            <w:shd w:val="clear" w:color="auto" w:fill="FFFF00"/>
          </w:tcPr>
          <w:p w:rsidR="00FB768B" w:rsidRPr="00457C85" w:rsidRDefault="00FB768B" w:rsidP="00FB768B">
            <w:pPr>
              <w:jc w:val="center"/>
            </w:pPr>
            <w:r>
              <w:t>0.132</w:t>
            </w:r>
          </w:p>
        </w:tc>
      </w:tr>
      <w:tr w:rsidR="00FB768B" w:rsidTr="001A3BA7">
        <w:tc>
          <w:tcPr>
            <w:tcW w:w="1870" w:type="dxa"/>
          </w:tcPr>
          <w:p w:rsidR="00FB768B" w:rsidRDefault="00FB768B" w:rsidP="00FB768B">
            <w:pPr>
              <w:jc w:val="center"/>
            </w:pPr>
            <w:r>
              <w:t>4</w:t>
            </w:r>
          </w:p>
        </w:tc>
        <w:tc>
          <w:tcPr>
            <w:tcW w:w="1870" w:type="dxa"/>
          </w:tcPr>
          <w:p w:rsidR="00FB768B" w:rsidRDefault="00FB768B" w:rsidP="00FB768B">
            <w:pPr>
              <w:jc w:val="center"/>
            </w:pPr>
            <w:r>
              <w:t>2</w:t>
            </w:r>
          </w:p>
        </w:tc>
        <w:tc>
          <w:tcPr>
            <w:tcW w:w="1870" w:type="dxa"/>
          </w:tcPr>
          <w:p w:rsidR="00FB768B" w:rsidRPr="00EA4E3A" w:rsidRDefault="00FB768B" w:rsidP="00FB768B">
            <w:pPr>
              <w:pStyle w:val="TAC"/>
            </w:pPr>
            <w:r>
              <w:t>4</w:t>
            </w:r>
          </w:p>
        </w:tc>
        <w:tc>
          <w:tcPr>
            <w:tcW w:w="1898" w:type="dxa"/>
          </w:tcPr>
          <w:p w:rsidR="00FB768B" w:rsidRDefault="00FB768B" w:rsidP="00FB768B">
            <w:pPr>
              <w:jc w:val="center"/>
            </w:pPr>
            <w:r w:rsidRPr="00EA4E3A">
              <w:t>0.1523</w:t>
            </w:r>
          </w:p>
        </w:tc>
      </w:tr>
      <w:tr w:rsidR="00FB768B" w:rsidTr="001A3BA7">
        <w:tc>
          <w:tcPr>
            <w:tcW w:w="1870" w:type="dxa"/>
          </w:tcPr>
          <w:p w:rsidR="00FB768B" w:rsidRDefault="00FB768B" w:rsidP="00FB768B">
            <w:pPr>
              <w:jc w:val="center"/>
            </w:pPr>
            <w:r>
              <w:t>5</w:t>
            </w:r>
          </w:p>
        </w:tc>
        <w:tc>
          <w:tcPr>
            <w:tcW w:w="1870" w:type="dxa"/>
          </w:tcPr>
          <w:p w:rsidR="00FB768B" w:rsidRDefault="00FB768B" w:rsidP="00FB768B">
            <w:pPr>
              <w:jc w:val="center"/>
            </w:pPr>
            <w:r>
              <w:t>2</w:t>
            </w:r>
          </w:p>
        </w:tc>
        <w:tc>
          <w:tcPr>
            <w:tcW w:w="1870" w:type="dxa"/>
          </w:tcPr>
          <w:p w:rsidR="00FB768B" w:rsidRPr="00EA4E3A" w:rsidRDefault="00FB768B" w:rsidP="00FB768B">
            <w:pPr>
              <w:pStyle w:val="TAC"/>
            </w:pPr>
            <w:r>
              <w:t>5</w:t>
            </w:r>
          </w:p>
        </w:tc>
        <w:tc>
          <w:tcPr>
            <w:tcW w:w="1898" w:type="dxa"/>
          </w:tcPr>
          <w:p w:rsidR="00FB768B" w:rsidRDefault="00FB768B" w:rsidP="00FB768B">
            <w:pPr>
              <w:jc w:val="center"/>
            </w:pPr>
            <w:r>
              <w:t>0.1934</w:t>
            </w:r>
          </w:p>
        </w:tc>
      </w:tr>
      <w:tr w:rsidR="00FB768B" w:rsidTr="001A3BA7">
        <w:tc>
          <w:tcPr>
            <w:tcW w:w="1870" w:type="dxa"/>
          </w:tcPr>
          <w:p w:rsidR="00FB768B" w:rsidRDefault="00FB768B" w:rsidP="00FB768B">
            <w:pPr>
              <w:jc w:val="center"/>
            </w:pPr>
            <w:r>
              <w:t>6</w:t>
            </w:r>
          </w:p>
        </w:tc>
        <w:tc>
          <w:tcPr>
            <w:tcW w:w="1870" w:type="dxa"/>
          </w:tcPr>
          <w:p w:rsidR="00FB768B" w:rsidRDefault="00FB768B" w:rsidP="00FB768B">
            <w:pPr>
              <w:jc w:val="center"/>
            </w:pPr>
            <w:r>
              <w:t>2</w:t>
            </w:r>
          </w:p>
        </w:tc>
        <w:tc>
          <w:tcPr>
            <w:tcW w:w="1870" w:type="dxa"/>
          </w:tcPr>
          <w:p w:rsidR="00FB768B" w:rsidRPr="00EA4E3A" w:rsidRDefault="00FB768B" w:rsidP="00FB768B">
            <w:pPr>
              <w:pStyle w:val="TAC"/>
            </w:pPr>
            <w:r>
              <w:t>6</w:t>
            </w:r>
          </w:p>
        </w:tc>
        <w:tc>
          <w:tcPr>
            <w:tcW w:w="1898" w:type="dxa"/>
          </w:tcPr>
          <w:p w:rsidR="00FB768B" w:rsidRDefault="00FB768B" w:rsidP="00FB768B">
            <w:pPr>
              <w:jc w:val="center"/>
            </w:pPr>
            <w:r>
              <w:t>0.2344</w:t>
            </w:r>
          </w:p>
        </w:tc>
      </w:tr>
      <w:tr w:rsidR="00FB768B" w:rsidTr="001A3BA7">
        <w:tc>
          <w:tcPr>
            <w:tcW w:w="1870" w:type="dxa"/>
          </w:tcPr>
          <w:p w:rsidR="00FB768B" w:rsidRDefault="00FB768B" w:rsidP="00FB768B">
            <w:pPr>
              <w:jc w:val="center"/>
            </w:pPr>
            <w:r>
              <w:t>7</w:t>
            </w:r>
          </w:p>
        </w:tc>
        <w:tc>
          <w:tcPr>
            <w:tcW w:w="1870" w:type="dxa"/>
          </w:tcPr>
          <w:p w:rsidR="00FB768B" w:rsidRDefault="00FB768B" w:rsidP="00FB768B">
            <w:pPr>
              <w:jc w:val="center"/>
            </w:pPr>
            <w:r>
              <w:t>2</w:t>
            </w:r>
          </w:p>
        </w:tc>
        <w:tc>
          <w:tcPr>
            <w:tcW w:w="1870" w:type="dxa"/>
          </w:tcPr>
          <w:p w:rsidR="00FB768B" w:rsidRPr="00EA4E3A" w:rsidRDefault="00FB768B" w:rsidP="00FB768B">
            <w:pPr>
              <w:pStyle w:val="TAC"/>
            </w:pPr>
            <w:r>
              <w:t>7</w:t>
            </w:r>
          </w:p>
        </w:tc>
        <w:tc>
          <w:tcPr>
            <w:tcW w:w="1898" w:type="dxa"/>
          </w:tcPr>
          <w:p w:rsidR="00FB768B" w:rsidRDefault="00FB768B" w:rsidP="00FB768B">
            <w:pPr>
              <w:jc w:val="center"/>
            </w:pPr>
            <w:r>
              <w:t>0.3066</w:t>
            </w:r>
          </w:p>
        </w:tc>
      </w:tr>
      <w:tr w:rsidR="00FB768B" w:rsidTr="001A3BA7">
        <w:tc>
          <w:tcPr>
            <w:tcW w:w="1870" w:type="dxa"/>
          </w:tcPr>
          <w:p w:rsidR="00FB768B" w:rsidRPr="00FB768B" w:rsidRDefault="00FB768B" w:rsidP="00FB768B">
            <w:pPr>
              <w:jc w:val="center"/>
            </w:pPr>
            <w:r w:rsidRPr="00FB768B">
              <w:t>8</w:t>
            </w:r>
          </w:p>
        </w:tc>
        <w:tc>
          <w:tcPr>
            <w:tcW w:w="1870" w:type="dxa"/>
          </w:tcPr>
          <w:p w:rsidR="00FB768B" w:rsidRDefault="00FB768B" w:rsidP="00FB768B">
            <w:pPr>
              <w:jc w:val="center"/>
            </w:pPr>
            <w:r>
              <w:t>2</w:t>
            </w:r>
          </w:p>
        </w:tc>
        <w:tc>
          <w:tcPr>
            <w:tcW w:w="1870" w:type="dxa"/>
          </w:tcPr>
          <w:p w:rsidR="00FB768B" w:rsidRPr="00EA4E3A" w:rsidRDefault="00FB768B" w:rsidP="00FB768B">
            <w:pPr>
              <w:pStyle w:val="TAC"/>
            </w:pPr>
            <w:r>
              <w:t>8</w:t>
            </w:r>
          </w:p>
        </w:tc>
        <w:tc>
          <w:tcPr>
            <w:tcW w:w="1898" w:type="dxa"/>
          </w:tcPr>
          <w:p w:rsidR="00FB768B" w:rsidRPr="00FB768B" w:rsidRDefault="00FB768B" w:rsidP="00FB768B">
            <w:pPr>
              <w:jc w:val="center"/>
            </w:pPr>
            <w:r>
              <w:t>0.3770</w:t>
            </w:r>
          </w:p>
        </w:tc>
      </w:tr>
      <w:tr w:rsidR="00FB768B" w:rsidTr="001A3BA7">
        <w:tc>
          <w:tcPr>
            <w:tcW w:w="1870" w:type="dxa"/>
          </w:tcPr>
          <w:p w:rsidR="00FB768B" w:rsidRPr="00FB768B" w:rsidRDefault="00FB768B" w:rsidP="00FB768B">
            <w:pPr>
              <w:jc w:val="center"/>
            </w:pPr>
            <w:r w:rsidRPr="00FB768B">
              <w:t>9</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9</w:t>
            </w:r>
          </w:p>
        </w:tc>
        <w:tc>
          <w:tcPr>
            <w:tcW w:w="1898" w:type="dxa"/>
          </w:tcPr>
          <w:p w:rsidR="00FB768B" w:rsidRPr="00FB768B" w:rsidRDefault="00FB768B" w:rsidP="00FB768B">
            <w:pPr>
              <w:jc w:val="center"/>
            </w:pPr>
            <w:r>
              <w:t>0.4902</w:t>
            </w:r>
          </w:p>
        </w:tc>
      </w:tr>
      <w:tr w:rsidR="00FB768B" w:rsidTr="001A3BA7">
        <w:tc>
          <w:tcPr>
            <w:tcW w:w="1870" w:type="dxa"/>
          </w:tcPr>
          <w:p w:rsidR="00FB768B" w:rsidRPr="00FB768B" w:rsidRDefault="00FB768B" w:rsidP="00FB768B">
            <w:pPr>
              <w:jc w:val="center"/>
            </w:pPr>
            <w:r w:rsidRPr="00FB768B">
              <w:t>10</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10</w:t>
            </w:r>
          </w:p>
        </w:tc>
        <w:tc>
          <w:tcPr>
            <w:tcW w:w="1898" w:type="dxa"/>
          </w:tcPr>
          <w:p w:rsidR="00FB768B" w:rsidRPr="00FB768B" w:rsidRDefault="00FB768B" w:rsidP="00FB768B">
            <w:pPr>
              <w:jc w:val="center"/>
            </w:pPr>
            <w:r>
              <w:t>0.6016</w:t>
            </w:r>
          </w:p>
        </w:tc>
      </w:tr>
      <w:tr w:rsidR="00FB768B" w:rsidTr="001A3BA7">
        <w:tc>
          <w:tcPr>
            <w:tcW w:w="1870" w:type="dxa"/>
          </w:tcPr>
          <w:p w:rsidR="00FB768B" w:rsidRPr="00FB768B" w:rsidRDefault="00FB768B" w:rsidP="00FB768B">
            <w:pPr>
              <w:jc w:val="center"/>
            </w:pPr>
            <w:r w:rsidRPr="00FB768B">
              <w:t>11</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11</w:t>
            </w:r>
          </w:p>
        </w:tc>
        <w:tc>
          <w:tcPr>
            <w:tcW w:w="1898" w:type="dxa"/>
          </w:tcPr>
          <w:p w:rsidR="00FB768B" w:rsidRPr="00FB768B" w:rsidRDefault="00FB768B" w:rsidP="00FB768B">
            <w:pPr>
              <w:jc w:val="center"/>
            </w:pPr>
            <w:r>
              <w:t>0.8770</w:t>
            </w:r>
          </w:p>
        </w:tc>
      </w:tr>
      <w:tr w:rsidR="00FB768B" w:rsidTr="001A3BA7">
        <w:tc>
          <w:tcPr>
            <w:tcW w:w="1870" w:type="dxa"/>
          </w:tcPr>
          <w:p w:rsidR="00FB768B" w:rsidRPr="00FB768B" w:rsidRDefault="00FB768B" w:rsidP="00FB768B">
            <w:pPr>
              <w:jc w:val="center"/>
            </w:pPr>
            <w:r w:rsidRPr="00FB768B">
              <w:t>12</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12</w:t>
            </w:r>
          </w:p>
        </w:tc>
        <w:tc>
          <w:tcPr>
            <w:tcW w:w="1898" w:type="dxa"/>
          </w:tcPr>
          <w:p w:rsidR="00FB768B" w:rsidRPr="00FB768B" w:rsidRDefault="00FB768B" w:rsidP="00FB768B">
            <w:pPr>
              <w:jc w:val="center"/>
            </w:pPr>
            <w:r>
              <w:t>1.0273</w:t>
            </w:r>
          </w:p>
        </w:tc>
      </w:tr>
      <w:tr w:rsidR="00FB768B" w:rsidTr="001A3BA7">
        <w:tc>
          <w:tcPr>
            <w:tcW w:w="1870" w:type="dxa"/>
          </w:tcPr>
          <w:p w:rsidR="00FB768B" w:rsidRPr="00FB768B" w:rsidRDefault="00FB768B" w:rsidP="00FB768B">
            <w:pPr>
              <w:jc w:val="center"/>
            </w:pPr>
            <w:r w:rsidRPr="00FB768B">
              <w:t>13</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13</w:t>
            </w:r>
          </w:p>
        </w:tc>
        <w:tc>
          <w:tcPr>
            <w:tcW w:w="1898" w:type="dxa"/>
          </w:tcPr>
          <w:p w:rsidR="00FB768B" w:rsidRPr="00FB768B" w:rsidRDefault="00FB768B" w:rsidP="00FB768B">
            <w:pPr>
              <w:jc w:val="center"/>
            </w:pPr>
            <w:r>
              <w:t>1.1758</w:t>
            </w:r>
          </w:p>
        </w:tc>
      </w:tr>
      <w:tr w:rsidR="00FB768B" w:rsidTr="001A3BA7">
        <w:tc>
          <w:tcPr>
            <w:tcW w:w="1870" w:type="dxa"/>
          </w:tcPr>
          <w:p w:rsidR="00FB768B" w:rsidRPr="00FB768B" w:rsidRDefault="00FB768B" w:rsidP="00FB768B">
            <w:pPr>
              <w:jc w:val="center"/>
            </w:pPr>
            <w:r w:rsidRPr="00FB768B">
              <w:t>14</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14</w:t>
            </w:r>
          </w:p>
        </w:tc>
        <w:tc>
          <w:tcPr>
            <w:tcW w:w="1898" w:type="dxa"/>
          </w:tcPr>
          <w:p w:rsidR="00FB768B" w:rsidRPr="00FB768B" w:rsidRDefault="00FB768B" w:rsidP="00FB768B">
            <w:pPr>
              <w:jc w:val="center"/>
            </w:pPr>
            <w:r>
              <w:t>1.3262</w:t>
            </w:r>
          </w:p>
        </w:tc>
      </w:tr>
      <w:tr w:rsidR="00FB768B" w:rsidTr="001A3BA7">
        <w:tc>
          <w:tcPr>
            <w:tcW w:w="1870" w:type="dxa"/>
          </w:tcPr>
          <w:p w:rsidR="00FB768B" w:rsidRPr="00FB768B" w:rsidRDefault="00FB768B" w:rsidP="00FB768B">
            <w:pPr>
              <w:jc w:val="center"/>
            </w:pPr>
            <w:r>
              <w:t>15</w:t>
            </w:r>
          </w:p>
        </w:tc>
        <w:tc>
          <w:tcPr>
            <w:tcW w:w="1870" w:type="dxa"/>
          </w:tcPr>
          <w:p w:rsidR="00FB768B" w:rsidRPr="00FB768B" w:rsidRDefault="00FB768B" w:rsidP="00FB768B">
            <w:pPr>
              <w:jc w:val="center"/>
            </w:pPr>
            <w:r>
              <w:t>2</w:t>
            </w:r>
          </w:p>
        </w:tc>
        <w:tc>
          <w:tcPr>
            <w:tcW w:w="1870" w:type="dxa"/>
          </w:tcPr>
          <w:p w:rsidR="00FB768B" w:rsidRPr="00FB768B" w:rsidRDefault="00FB768B" w:rsidP="00FB768B">
            <w:pPr>
              <w:pStyle w:val="TAC"/>
            </w:pPr>
            <w:r>
              <w:t>15</w:t>
            </w:r>
          </w:p>
        </w:tc>
        <w:tc>
          <w:tcPr>
            <w:tcW w:w="1898" w:type="dxa"/>
          </w:tcPr>
          <w:p w:rsidR="00FB768B" w:rsidRPr="00FB768B" w:rsidRDefault="00FB768B" w:rsidP="00FB768B">
            <w:pPr>
              <w:jc w:val="center"/>
            </w:pPr>
            <w:r>
              <w:t>1.3281</w:t>
            </w:r>
          </w:p>
        </w:tc>
      </w:tr>
    </w:tbl>
    <w:p w:rsidR="001A3BA7" w:rsidRDefault="001A3BA7" w:rsidP="00FB768B">
      <w:pPr>
        <w:pStyle w:val="BodyText"/>
        <w:jc w:val="center"/>
        <w:rPr>
          <w:b/>
          <w:i/>
          <w:lang w:eastAsia="ko-KR"/>
        </w:rPr>
      </w:pPr>
    </w:p>
    <w:p w:rsidR="00FB768B" w:rsidRPr="00FB768B" w:rsidRDefault="001A3BA7" w:rsidP="00FB768B">
      <w:pPr>
        <w:pStyle w:val="BodyText"/>
        <w:jc w:val="center"/>
        <w:rPr>
          <w:b/>
          <w:i/>
          <w:lang w:eastAsia="ko-KR"/>
        </w:rPr>
      </w:pPr>
      <w:r>
        <w:rPr>
          <w:b/>
          <w:i/>
          <w:lang w:eastAsia="ko-KR"/>
        </w:rPr>
        <w:t>Table 3</w:t>
      </w:r>
      <w:r w:rsidR="00FB768B" w:rsidRPr="00FB768B">
        <w:rPr>
          <w:b/>
          <w:i/>
          <w:lang w:eastAsia="ko-KR"/>
        </w:rPr>
        <w:t xml:space="preserve">: </w:t>
      </w:r>
      <w:r w:rsidR="00FB768B">
        <w:rPr>
          <w:b/>
          <w:i/>
          <w:lang w:eastAsia="ko-KR"/>
        </w:rPr>
        <w:t>MCS</w:t>
      </w:r>
      <w:r w:rsidR="00FB768B" w:rsidRPr="00FB768B">
        <w:rPr>
          <w:b/>
          <w:i/>
          <w:lang w:eastAsia="ko-KR"/>
        </w:rPr>
        <w:t xml:space="preserve"> table for LTE HRLLLC with BLER target 10</w:t>
      </w:r>
      <w:r w:rsidR="00FB768B" w:rsidRPr="00FB768B">
        <w:rPr>
          <w:b/>
          <w:i/>
          <w:vertAlign w:val="superscript"/>
          <w:lang w:eastAsia="ko-KR"/>
        </w:rPr>
        <w:t>-5</w:t>
      </w:r>
      <w:r w:rsidR="00FB768B" w:rsidRPr="00FB768B">
        <w:rPr>
          <w:b/>
          <w:i/>
          <w:lang w:eastAsia="ko-KR"/>
        </w:rPr>
        <w:t>.</w:t>
      </w:r>
    </w:p>
    <w:p w:rsidR="00935A7D" w:rsidRDefault="00935A7D" w:rsidP="00755A47">
      <w:pPr>
        <w:pStyle w:val="BodyText"/>
        <w:rPr>
          <w:lang w:eastAsia="ko-KR"/>
        </w:rPr>
      </w:pPr>
    </w:p>
    <w:bookmarkEnd w:id="3"/>
    <w:p w:rsidR="002D44AF" w:rsidRDefault="002D44AF" w:rsidP="002D44AF">
      <w:pPr>
        <w:pStyle w:val="Heading1"/>
        <w:rPr>
          <w:lang w:eastAsia="zh-TW"/>
        </w:rPr>
      </w:pPr>
      <w:r w:rsidRPr="00807D4E">
        <w:rPr>
          <w:rFonts w:hint="eastAsia"/>
        </w:rPr>
        <w:t>Conclusion</w:t>
      </w:r>
    </w:p>
    <w:p w:rsidR="00B53DB0" w:rsidRDefault="00B53DB0" w:rsidP="00520109">
      <w:pPr>
        <w:rPr>
          <w:rFonts w:eastAsia="SimSun"/>
        </w:rPr>
      </w:pPr>
      <w:r w:rsidRPr="00B53DB0">
        <w:rPr>
          <w:rFonts w:eastAsia="SimSun"/>
        </w:rPr>
        <w:t>In this</w:t>
      </w:r>
      <w:r w:rsidR="00645845">
        <w:rPr>
          <w:rFonts w:eastAsia="SimSun"/>
        </w:rPr>
        <w:t xml:space="preserve"> contribution, we </w:t>
      </w:r>
      <w:r w:rsidR="00F01E97" w:rsidRPr="00F01E97">
        <w:rPr>
          <w:rFonts w:eastAsia="SimSun"/>
        </w:rPr>
        <w:t>further discuss</w:t>
      </w:r>
      <w:r w:rsidR="00520109">
        <w:rPr>
          <w:rFonts w:eastAsia="SimSun"/>
        </w:rPr>
        <w:t xml:space="preserve">ed </w:t>
      </w:r>
      <w:r w:rsidR="00520109">
        <w:rPr>
          <w:rFonts w:eastAsia="MS Mincho"/>
          <w:lang w:eastAsia="ja-JP"/>
        </w:rPr>
        <w:t xml:space="preserve">aspects of </w:t>
      </w:r>
      <w:r w:rsidR="0010039E">
        <w:rPr>
          <w:rFonts w:eastAsia="MS Mincho"/>
          <w:lang w:eastAsia="ja-JP"/>
        </w:rPr>
        <w:t>LTE HRLLC data channel enhancements</w:t>
      </w:r>
      <w:r w:rsidR="00520109">
        <w:rPr>
          <w:rFonts w:eastAsia="SimSun"/>
        </w:rPr>
        <w:t xml:space="preserve">. </w:t>
      </w:r>
      <w:r w:rsidRPr="00B53DB0">
        <w:rPr>
          <w:rFonts w:eastAsia="SimSun"/>
        </w:rPr>
        <w:t xml:space="preserve">The following observations and proposals </w:t>
      </w:r>
      <w:r w:rsidR="00645845">
        <w:rPr>
          <w:rFonts w:eastAsia="SimSun"/>
        </w:rPr>
        <w:t>were made</w:t>
      </w:r>
      <w:r w:rsidRPr="00B53DB0">
        <w:rPr>
          <w:rFonts w:eastAsia="SimSun"/>
        </w:rPr>
        <w:t>.</w:t>
      </w:r>
    </w:p>
    <w:p w:rsidR="001A3BA7" w:rsidRDefault="001A3BA7" w:rsidP="00520109">
      <w:pPr>
        <w:rPr>
          <w:rFonts w:eastAsia="SimSun"/>
        </w:rPr>
      </w:pPr>
    </w:p>
    <w:p w:rsidR="001A3BA7" w:rsidRDefault="001A3BA7" w:rsidP="001A3BA7">
      <w:pPr>
        <w:pStyle w:val="BodyText"/>
        <w:rPr>
          <w:b/>
          <w:i/>
          <w:lang w:eastAsia="ko-KR"/>
        </w:rPr>
      </w:pPr>
      <w:r w:rsidRPr="00CB6EE5">
        <w:rPr>
          <w:b/>
          <w:i/>
          <w:lang w:eastAsia="ko-KR"/>
        </w:rPr>
        <w:t>Proposal 1: The value of in the legacy TBS table is scaled according to TBS* α .α’ rounded off to the closest va</w:t>
      </w:r>
      <w:r>
        <w:rPr>
          <w:b/>
          <w:i/>
          <w:lang w:eastAsia="ko-KR"/>
        </w:rPr>
        <w:t>lid TBS, where α = 1/6  and α’ in a range [1/3, 2/3]</w:t>
      </w:r>
      <w:r w:rsidRPr="00CB6EE5">
        <w:rPr>
          <w:b/>
          <w:i/>
          <w:lang w:eastAsia="ko-KR"/>
        </w:rPr>
        <w:t xml:space="preserve"> for scaling of TBS from  1 ms TTI with BLER=10</w:t>
      </w:r>
      <w:r w:rsidRPr="008118FE">
        <w:rPr>
          <w:b/>
          <w:i/>
          <w:vertAlign w:val="superscript"/>
          <w:lang w:eastAsia="ko-KR"/>
        </w:rPr>
        <w:t>-1</w:t>
      </w:r>
      <w:r w:rsidRPr="00CB6EE5">
        <w:rPr>
          <w:b/>
          <w:i/>
          <w:lang w:eastAsia="ko-KR"/>
        </w:rPr>
        <w:t xml:space="preserve"> to 2-symbol sTTI  with BLER=10</w:t>
      </w:r>
      <w:r w:rsidRPr="00476C0D">
        <w:rPr>
          <w:b/>
          <w:i/>
          <w:vertAlign w:val="superscript"/>
          <w:lang w:eastAsia="ko-KR"/>
        </w:rPr>
        <w:t>-5</w:t>
      </w:r>
      <w:r>
        <w:rPr>
          <w:b/>
          <w:i/>
          <w:lang w:eastAsia="ko-KR"/>
        </w:rPr>
        <w:t xml:space="preserve"> </w:t>
      </w:r>
    </w:p>
    <w:p w:rsidR="001A3BA7" w:rsidRPr="00476C0D" w:rsidRDefault="001A3BA7" w:rsidP="001A3BA7">
      <w:pPr>
        <w:pStyle w:val="BodyText"/>
        <w:rPr>
          <w:b/>
          <w:i/>
          <w:lang w:eastAsia="ko-KR"/>
        </w:rPr>
      </w:pPr>
      <w:r>
        <w:rPr>
          <w:b/>
          <w:i/>
          <w:lang w:eastAsia="ko-KR"/>
        </w:rPr>
        <w:t>Observation 1</w:t>
      </w:r>
      <w:r w:rsidRPr="00476C0D">
        <w:rPr>
          <w:b/>
          <w:i/>
          <w:lang w:eastAsia="ko-KR"/>
        </w:rPr>
        <w:t xml:space="preserve">: </w:t>
      </w:r>
      <w:r>
        <w:rPr>
          <w:b/>
          <w:i/>
          <w:lang w:eastAsia="ko-KR"/>
        </w:rPr>
        <w:t xml:space="preserve">HARQ-based retransmission with </w:t>
      </w:r>
      <w:r w:rsidRPr="00476C0D">
        <w:rPr>
          <w:b/>
          <w:i/>
          <w:lang w:eastAsia="ko-KR"/>
        </w:rPr>
        <w:t>FD-only repetitions to achieve lower MCS with 10</w:t>
      </w:r>
      <w:r w:rsidRPr="0031608B">
        <w:rPr>
          <w:b/>
          <w:i/>
          <w:vertAlign w:val="superscript"/>
          <w:lang w:eastAsia="ko-KR"/>
        </w:rPr>
        <w:t>-5</w:t>
      </w:r>
      <w:r w:rsidRPr="00476C0D">
        <w:rPr>
          <w:b/>
          <w:i/>
          <w:lang w:eastAsia="ko-KR"/>
        </w:rPr>
        <w:t xml:space="preserve"> reliability </w:t>
      </w:r>
      <w:r>
        <w:rPr>
          <w:b/>
          <w:i/>
          <w:lang w:eastAsia="ko-KR"/>
        </w:rPr>
        <w:t>is more suited to latency target of 3 ms to 5 ms.</w:t>
      </w:r>
    </w:p>
    <w:p w:rsidR="001A3BA7" w:rsidRPr="00476C0D" w:rsidRDefault="001A3BA7" w:rsidP="001A3BA7">
      <w:pPr>
        <w:pStyle w:val="BodyText"/>
        <w:rPr>
          <w:b/>
          <w:i/>
          <w:lang w:eastAsia="ko-KR"/>
        </w:rPr>
      </w:pPr>
      <w:r w:rsidRPr="00476C0D">
        <w:rPr>
          <w:b/>
          <w:i/>
          <w:lang w:eastAsia="ko-KR"/>
        </w:rPr>
        <w:t>O</w:t>
      </w:r>
      <w:r w:rsidR="00F256BD">
        <w:rPr>
          <w:b/>
          <w:i/>
          <w:lang w:eastAsia="ko-KR"/>
        </w:rPr>
        <w:t>bservation 2</w:t>
      </w:r>
      <w:r w:rsidRPr="00476C0D">
        <w:rPr>
          <w:b/>
          <w:i/>
          <w:lang w:eastAsia="ko-KR"/>
        </w:rPr>
        <w:t>: FD-only repetitions to achieve lower MCS with 10</w:t>
      </w:r>
      <w:r w:rsidRPr="0031608B">
        <w:rPr>
          <w:b/>
          <w:i/>
          <w:vertAlign w:val="superscript"/>
          <w:lang w:eastAsia="ko-KR"/>
        </w:rPr>
        <w:t>-5</w:t>
      </w:r>
      <w:r w:rsidRPr="00476C0D">
        <w:rPr>
          <w:b/>
          <w:i/>
          <w:lang w:eastAsia="ko-KR"/>
        </w:rPr>
        <w:t xml:space="preserve"> reliability with </w:t>
      </w:r>
      <w:r>
        <w:rPr>
          <w:b/>
          <w:i/>
          <w:lang w:eastAsia="ko-KR"/>
        </w:rPr>
        <w:t xml:space="preserve">one-way </w:t>
      </w:r>
      <w:r w:rsidRPr="00476C0D">
        <w:rPr>
          <w:b/>
          <w:i/>
          <w:lang w:eastAsia="ko-KR"/>
        </w:rPr>
        <w:t>1 ms</w:t>
      </w:r>
      <w:r>
        <w:rPr>
          <w:b/>
          <w:i/>
          <w:lang w:eastAsia="ko-KR"/>
        </w:rPr>
        <w:t xml:space="preserve"> latency target </w:t>
      </w:r>
      <w:r w:rsidRPr="00476C0D">
        <w:rPr>
          <w:b/>
          <w:i/>
          <w:lang w:eastAsia="ko-KR"/>
        </w:rPr>
        <w:t>requires greater than 20 MHz system bandwidth</w:t>
      </w:r>
      <w:r>
        <w:rPr>
          <w:b/>
          <w:i/>
          <w:lang w:eastAsia="ko-KR"/>
        </w:rPr>
        <w:t>.</w:t>
      </w:r>
    </w:p>
    <w:p w:rsidR="001A3BA7" w:rsidRPr="00476C0D" w:rsidRDefault="00F256BD" w:rsidP="001A3BA7">
      <w:pPr>
        <w:pStyle w:val="BodyText"/>
        <w:rPr>
          <w:b/>
          <w:i/>
          <w:lang w:eastAsia="ko-KR"/>
        </w:rPr>
      </w:pPr>
      <w:r>
        <w:rPr>
          <w:b/>
          <w:i/>
          <w:lang w:eastAsia="ko-KR"/>
        </w:rPr>
        <w:t>Observation 3</w:t>
      </w:r>
      <w:r w:rsidR="001A3BA7" w:rsidRPr="00476C0D">
        <w:rPr>
          <w:b/>
          <w:i/>
          <w:lang w:eastAsia="ko-KR"/>
        </w:rPr>
        <w:t xml:space="preserve">: </w:t>
      </w:r>
      <w:r w:rsidR="001A3BA7">
        <w:rPr>
          <w:b/>
          <w:i/>
          <w:lang w:eastAsia="ko-KR"/>
        </w:rPr>
        <w:t xml:space="preserve">HARQ-less retransmissions with blind </w:t>
      </w:r>
      <w:r w:rsidR="001A3BA7" w:rsidRPr="00476C0D">
        <w:rPr>
          <w:b/>
          <w:i/>
          <w:lang w:eastAsia="ko-KR"/>
        </w:rPr>
        <w:t>FD-repetition</w:t>
      </w:r>
      <w:r w:rsidR="001A3BA7">
        <w:rPr>
          <w:b/>
          <w:i/>
          <w:lang w:eastAsia="ko-KR"/>
        </w:rPr>
        <w:t>s</w:t>
      </w:r>
      <w:r w:rsidR="001A3BA7" w:rsidRPr="00476C0D">
        <w:rPr>
          <w:b/>
          <w:i/>
          <w:lang w:eastAsia="ko-KR"/>
        </w:rPr>
        <w:t xml:space="preserve"> and TD repetition</w:t>
      </w:r>
      <w:r w:rsidR="001A3BA7">
        <w:rPr>
          <w:b/>
          <w:i/>
          <w:lang w:eastAsia="ko-KR"/>
        </w:rPr>
        <w:t>s</w:t>
      </w:r>
      <w:r w:rsidR="001A3BA7" w:rsidRPr="00476C0D">
        <w:rPr>
          <w:b/>
          <w:i/>
          <w:lang w:eastAsia="ko-KR"/>
        </w:rPr>
        <w:t xml:space="preserve"> </w:t>
      </w:r>
      <w:r w:rsidR="001A3BA7">
        <w:rPr>
          <w:b/>
          <w:i/>
          <w:lang w:eastAsia="ko-KR"/>
        </w:rPr>
        <w:t xml:space="preserve">to </w:t>
      </w:r>
      <w:r w:rsidR="001A3BA7" w:rsidRPr="00476C0D">
        <w:rPr>
          <w:b/>
          <w:i/>
          <w:lang w:eastAsia="ko-KR"/>
        </w:rPr>
        <w:t>achieve lower MCS with 10</w:t>
      </w:r>
      <w:r w:rsidR="001A3BA7" w:rsidRPr="0031608B">
        <w:rPr>
          <w:b/>
          <w:i/>
          <w:vertAlign w:val="superscript"/>
          <w:lang w:eastAsia="ko-KR"/>
        </w:rPr>
        <w:t>-5</w:t>
      </w:r>
      <w:r w:rsidR="001A3BA7" w:rsidRPr="00476C0D">
        <w:rPr>
          <w:b/>
          <w:i/>
          <w:lang w:eastAsia="ko-KR"/>
        </w:rPr>
        <w:t xml:space="preserve"> reliability </w:t>
      </w:r>
      <w:r w:rsidR="001A3BA7">
        <w:rPr>
          <w:b/>
          <w:i/>
          <w:lang w:eastAsia="ko-KR"/>
        </w:rPr>
        <w:t>and</w:t>
      </w:r>
      <w:r w:rsidR="001A3BA7" w:rsidRPr="00476C0D">
        <w:rPr>
          <w:b/>
          <w:i/>
          <w:lang w:eastAsia="ko-KR"/>
        </w:rPr>
        <w:t xml:space="preserve"> </w:t>
      </w:r>
      <w:r w:rsidR="001A3BA7">
        <w:rPr>
          <w:b/>
          <w:i/>
          <w:lang w:eastAsia="ko-KR"/>
        </w:rPr>
        <w:t xml:space="preserve">one-way </w:t>
      </w:r>
      <w:r w:rsidR="001A3BA7" w:rsidRPr="00476C0D">
        <w:rPr>
          <w:b/>
          <w:i/>
          <w:lang w:eastAsia="ko-KR"/>
        </w:rPr>
        <w:t xml:space="preserve">1 ms </w:t>
      </w:r>
      <w:r w:rsidR="001A3BA7">
        <w:rPr>
          <w:b/>
          <w:i/>
          <w:lang w:eastAsia="ko-KR"/>
        </w:rPr>
        <w:t xml:space="preserve">latency target can fit </w:t>
      </w:r>
      <w:r w:rsidR="001A3BA7" w:rsidRPr="00476C0D">
        <w:rPr>
          <w:b/>
          <w:i/>
          <w:lang w:eastAsia="ko-KR"/>
        </w:rPr>
        <w:t>20 MHz system bandwidth</w:t>
      </w:r>
      <w:r w:rsidR="001A3BA7">
        <w:rPr>
          <w:b/>
          <w:i/>
          <w:lang w:eastAsia="ko-KR"/>
        </w:rPr>
        <w:t>.</w:t>
      </w:r>
    </w:p>
    <w:p w:rsidR="00935A7D" w:rsidRPr="0010039E" w:rsidRDefault="00DF10BD" w:rsidP="0010039E">
      <w:pPr>
        <w:pStyle w:val="BodyText"/>
        <w:rPr>
          <w:lang w:eastAsia="ko-KR"/>
        </w:rPr>
      </w:pPr>
      <w:r>
        <w:rPr>
          <w:b/>
          <w:i/>
          <w:lang w:eastAsia="ko-KR"/>
        </w:rPr>
        <w:t>Proposal 2</w:t>
      </w:r>
      <w:r w:rsidR="0010039E" w:rsidRPr="00CB6EE5">
        <w:rPr>
          <w:b/>
          <w:i/>
          <w:lang w:eastAsia="ko-KR"/>
        </w:rPr>
        <w:t xml:space="preserve">: </w:t>
      </w:r>
      <w:r w:rsidR="008F1C5B" w:rsidRPr="00CB6EE5">
        <w:rPr>
          <w:b/>
          <w:i/>
          <w:lang w:eastAsia="ko-KR"/>
        </w:rPr>
        <w:t xml:space="preserve">CQI table with 8 entries (3 bits) for </w:t>
      </w:r>
      <w:r w:rsidR="008F1C5B">
        <w:rPr>
          <w:b/>
          <w:i/>
          <w:lang w:eastAsia="ko-KR"/>
        </w:rPr>
        <w:t xml:space="preserve">new BLER target in </w:t>
      </w:r>
      <w:r w:rsidR="008F1C5B" w:rsidRPr="00CB6EE5">
        <w:rPr>
          <w:b/>
          <w:i/>
          <w:lang w:eastAsia="ko-KR"/>
        </w:rPr>
        <w:t>LTE HRLLC</w:t>
      </w:r>
      <w:r w:rsidR="0010039E" w:rsidRPr="00CB6EE5">
        <w:rPr>
          <w:lang w:eastAsia="ko-KR"/>
        </w:rPr>
        <w:t xml:space="preserve">.   </w:t>
      </w:r>
    </w:p>
    <w:p w:rsidR="00CD5095" w:rsidRPr="0010039E" w:rsidRDefault="00DF10BD" w:rsidP="00CD5095">
      <w:pPr>
        <w:pStyle w:val="BodyText"/>
        <w:rPr>
          <w:b/>
          <w:i/>
          <w:lang w:eastAsia="ko-KR"/>
        </w:rPr>
      </w:pPr>
      <w:r>
        <w:rPr>
          <w:b/>
          <w:i/>
          <w:lang w:eastAsia="ko-KR"/>
        </w:rPr>
        <w:t>Proposal 3</w:t>
      </w:r>
      <w:r w:rsidR="00CD5095" w:rsidRPr="00CB6EE5">
        <w:rPr>
          <w:b/>
          <w:i/>
          <w:lang w:eastAsia="ko-KR"/>
        </w:rPr>
        <w:t xml:space="preserve">: new MCS table with 16 entries (4 bits) for LTE HRLLC  </w:t>
      </w:r>
    </w:p>
    <w:p w:rsidR="002D44AF" w:rsidRPr="00B300C3" w:rsidRDefault="002D44AF" w:rsidP="002D44AF">
      <w:pPr>
        <w:pStyle w:val="Heading1"/>
        <w:rPr>
          <w:lang w:val="en-US"/>
        </w:rPr>
      </w:pPr>
      <w:r>
        <w:rPr>
          <w:rFonts w:hint="eastAsia"/>
          <w:lang w:val="en-US" w:eastAsia="zh-TW"/>
        </w:rPr>
        <w:t>References</w:t>
      </w:r>
    </w:p>
    <w:p w:rsidR="00D01295" w:rsidRDefault="00935A7D" w:rsidP="00935A7D">
      <w:pPr>
        <w:numPr>
          <w:ilvl w:val="0"/>
          <w:numId w:val="2"/>
        </w:numPr>
        <w:rPr>
          <w:lang w:eastAsia="zh-TW"/>
        </w:rPr>
      </w:pPr>
      <w:bookmarkStart w:id="4" w:name="_Ref481672677"/>
      <w:r>
        <w:rPr>
          <w:lang w:eastAsia="zh-TW"/>
        </w:rPr>
        <w:t xml:space="preserve">R1-180XXXXX </w:t>
      </w:r>
      <w:r w:rsidRPr="00935A7D">
        <w:rPr>
          <w:lang w:eastAsia="zh-TW"/>
        </w:rPr>
        <w:t>Summary of [91-LTE-10] Email discussion on candidate techniques for LTE URLLC</w:t>
      </w:r>
      <w:r w:rsidR="00FE32DC">
        <w:rPr>
          <w:lang w:eastAsia="zh-TW"/>
        </w:rPr>
        <w:t xml:space="preserve">, </w:t>
      </w:r>
      <w:r>
        <w:rPr>
          <w:lang w:eastAsia="zh-TW"/>
        </w:rPr>
        <w:t>Nokia</w:t>
      </w:r>
      <w:r w:rsidR="00FE32DC">
        <w:rPr>
          <w:lang w:eastAsia="zh-TW"/>
        </w:rPr>
        <w:t>, RAN1#92, February 2018</w:t>
      </w:r>
      <w:bookmarkEnd w:id="4"/>
    </w:p>
    <w:p w:rsidR="006D1634" w:rsidRDefault="006D1634" w:rsidP="006D1634">
      <w:pPr>
        <w:numPr>
          <w:ilvl w:val="0"/>
          <w:numId w:val="2"/>
        </w:numPr>
        <w:rPr>
          <w:lang w:eastAsia="zh-TW"/>
        </w:rPr>
      </w:pPr>
      <w:r>
        <w:rPr>
          <w:lang w:eastAsia="zh-TW"/>
        </w:rPr>
        <w:t xml:space="preserve">R1-180XXXXX </w:t>
      </w:r>
      <w:r w:rsidRPr="00935A7D">
        <w:rPr>
          <w:lang w:eastAsia="zh-TW"/>
        </w:rPr>
        <w:t xml:space="preserve">Summary of [91-LTE-10] Email discussion on </w:t>
      </w:r>
      <w:r>
        <w:rPr>
          <w:lang w:eastAsia="zh-TW"/>
        </w:rPr>
        <w:t xml:space="preserve">SINR Calibration </w:t>
      </w:r>
      <w:r w:rsidRPr="00935A7D">
        <w:rPr>
          <w:lang w:eastAsia="zh-TW"/>
        </w:rPr>
        <w:t>for LTE URLLC</w:t>
      </w:r>
      <w:r>
        <w:rPr>
          <w:lang w:eastAsia="zh-TW"/>
        </w:rPr>
        <w:t>, Ericsson, RAN1#92, February 2018</w:t>
      </w:r>
    </w:p>
    <w:p w:rsidR="00457C85" w:rsidRDefault="00457C85" w:rsidP="00FB60B9">
      <w:pPr>
        <w:numPr>
          <w:ilvl w:val="0"/>
          <w:numId w:val="2"/>
        </w:numPr>
        <w:rPr>
          <w:lang w:eastAsia="zh-TW"/>
        </w:rPr>
      </w:pPr>
      <w:r>
        <w:rPr>
          <w:lang w:eastAsia="zh-TW"/>
        </w:rPr>
        <w:t>TS 36.213 v15.0.0</w:t>
      </w:r>
    </w:p>
    <w:p w:rsidR="00935A7D" w:rsidRDefault="00457C85" w:rsidP="00FB60B9">
      <w:pPr>
        <w:numPr>
          <w:ilvl w:val="0"/>
          <w:numId w:val="2"/>
        </w:numPr>
        <w:rPr>
          <w:lang w:eastAsia="zh-TW"/>
        </w:rPr>
      </w:pPr>
      <w:r>
        <w:rPr>
          <w:lang w:eastAsia="zh-TW"/>
        </w:rPr>
        <w:lastRenderedPageBreak/>
        <w:t>R1-1801687</w:t>
      </w:r>
      <w:r w:rsidR="00FB60B9">
        <w:rPr>
          <w:lang w:eastAsia="zh-TW"/>
        </w:rPr>
        <w:t xml:space="preserve">, Mediatek, </w:t>
      </w:r>
      <w:r>
        <w:rPr>
          <w:lang w:eastAsia="zh-TW"/>
        </w:rPr>
        <w:t>DL control</w:t>
      </w:r>
      <w:r w:rsidR="00FB60B9" w:rsidRPr="00FB60B9">
        <w:rPr>
          <w:lang w:eastAsia="zh-TW"/>
        </w:rPr>
        <w:t xml:space="preserve"> channel enhancement for HRLLC</w:t>
      </w:r>
      <w:r w:rsidR="00FB60B9">
        <w:rPr>
          <w:lang w:eastAsia="zh-TW"/>
        </w:rPr>
        <w:t>, RAN1#92, February 2018</w:t>
      </w:r>
    </w:p>
    <w:p w:rsidR="00D052C7" w:rsidRDefault="00D052C7" w:rsidP="00D052C7">
      <w:pPr>
        <w:rPr>
          <w:lang w:eastAsia="zh-TW"/>
        </w:rPr>
      </w:pPr>
    </w:p>
    <w:p w:rsidR="00D052C7" w:rsidRPr="00B300C3" w:rsidRDefault="00D052C7" w:rsidP="00D052C7">
      <w:pPr>
        <w:pStyle w:val="Heading1"/>
        <w:rPr>
          <w:lang w:val="en-US"/>
        </w:rPr>
      </w:pPr>
      <w:r>
        <w:rPr>
          <w:rFonts w:hint="eastAsia"/>
          <w:lang w:val="en-US" w:eastAsia="zh-TW"/>
        </w:rPr>
        <w:t>Appendix</w:t>
      </w:r>
    </w:p>
    <w:p w:rsidR="00D052C7" w:rsidRDefault="00D052C7" w:rsidP="00D052C7">
      <w:pPr>
        <w:rPr>
          <w:lang w:eastAsia="zh-TW"/>
        </w:rPr>
      </w:pPr>
    </w:p>
    <w:p w:rsidR="00D052C7" w:rsidRDefault="00F16B97" w:rsidP="00D052C7">
      <w:pPr>
        <w:rPr>
          <w:lang w:eastAsia="zh-TW"/>
        </w:rPr>
      </w:pPr>
      <w:r>
        <w:rPr>
          <w:lang w:eastAsia="zh-TW"/>
        </w:rPr>
        <w:t>SLS simulation parameters for CQI index CDF as shown on Figure 2.</w:t>
      </w:r>
    </w:p>
    <w:tbl>
      <w:tblPr>
        <w:tblStyle w:val="TableGridLight"/>
        <w:tblW w:w="5280" w:type="dxa"/>
        <w:tblLook w:val="04A0" w:firstRow="1" w:lastRow="0" w:firstColumn="1" w:lastColumn="0" w:noHBand="0" w:noVBand="1"/>
      </w:tblPr>
      <w:tblGrid>
        <w:gridCol w:w="2720"/>
        <w:gridCol w:w="2560"/>
      </w:tblGrid>
      <w:tr w:rsidR="00F16B97" w:rsidTr="00F16B97">
        <w:trPr>
          <w:trHeight w:val="397"/>
        </w:trPr>
        <w:tc>
          <w:tcPr>
            <w:tcW w:w="2720" w:type="dxa"/>
            <w:hideMark/>
          </w:tcPr>
          <w:p w:rsidR="00F16B97" w:rsidRDefault="00F16B97">
            <w:r>
              <w:rPr>
                <w:b/>
                <w:bCs/>
              </w:rPr>
              <w:t>Parameters</w:t>
            </w:r>
          </w:p>
        </w:tc>
        <w:tc>
          <w:tcPr>
            <w:tcW w:w="2560" w:type="dxa"/>
            <w:hideMark/>
          </w:tcPr>
          <w:p w:rsidR="00F16B97" w:rsidRDefault="00F16B97">
            <w:r>
              <w:rPr>
                <w:b/>
                <w:bCs/>
              </w:rPr>
              <w:t>Values</w:t>
            </w:r>
          </w:p>
        </w:tc>
      </w:tr>
      <w:tr w:rsidR="00F16B97" w:rsidTr="00F16B97">
        <w:trPr>
          <w:trHeight w:val="397"/>
        </w:trPr>
        <w:tc>
          <w:tcPr>
            <w:tcW w:w="2720" w:type="dxa"/>
            <w:hideMark/>
          </w:tcPr>
          <w:p w:rsidR="00F16B97" w:rsidRDefault="00F16B97">
            <w:r>
              <w:t xml:space="preserve">Carrier Frequency </w:t>
            </w:r>
          </w:p>
        </w:tc>
        <w:tc>
          <w:tcPr>
            <w:tcW w:w="2560" w:type="dxa"/>
            <w:hideMark/>
          </w:tcPr>
          <w:p w:rsidR="00F16B97" w:rsidRDefault="00F16B97">
            <w:r>
              <w:t>700 MHz</w:t>
            </w:r>
          </w:p>
        </w:tc>
      </w:tr>
      <w:tr w:rsidR="00F16B97" w:rsidTr="00F16B97">
        <w:trPr>
          <w:trHeight w:val="397"/>
        </w:trPr>
        <w:tc>
          <w:tcPr>
            <w:tcW w:w="2720" w:type="dxa"/>
            <w:hideMark/>
          </w:tcPr>
          <w:p w:rsidR="00F16B97" w:rsidRDefault="00F16B97">
            <w:r>
              <w:t>BW</w:t>
            </w:r>
          </w:p>
        </w:tc>
        <w:tc>
          <w:tcPr>
            <w:tcW w:w="2560" w:type="dxa"/>
            <w:hideMark/>
          </w:tcPr>
          <w:p w:rsidR="00F16B97" w:rsidRDefault="00F16B97">
            <w:r>
              <w:t>20MHz</w:t>
            </w:r>
          </w:p>
        </w:tc>
      </w:tr>
      <w:tr w:rsidR="00F16B97" w:rsidTr="00F16B97">
        <w:trPr>
          <w:trHeight w:val="397"/>
        </w:trPr>
        <w:tc>
          <w:tcPr>
            <w:tcW w:w="2720" w:type="dxa"/>
            <w:hideMark/>
          </w:tcPr>
          <w:p w:rsidR="00F16B97" w:rsidRDefault="00F16B97">
            <w:r>
              <w:t>SCS</w:t>
            </w:r>
          </w:p>
        </w:tc>
        <w:tc>
          <w:tcPr>
            <w:tcW w:w="2560" w:type="dxa"/>
            <w:hideMark/>
          </w:tcPr>
          <w:p w:rsidR="00F16B97" w:rsidRDefault="00F16B97">
            <w:r>
              <w:t>15kHz</w:t>
            </w:r>
          </w:p>
        </w:tc>
      </w:tr>
      <w:tr w:rsidR="00F16B97" w:rsidTr="00F16B97">
        <w:trPr>
          <w:trHeight w:val="397"/>
        </w:trPr>
        <w:tc>
          <w:tcPr>
            <w:tcW w:w="2720" w:type="dxa"/>
            <w:hideMark/>
          </w:tcPr>
          <w:p w:rsidR="00F16B97" w:rsidRDefault="000038D9">
            <w:r>
              <w:t>gN</w:t>
            </w:r>
            <w:r w:rsidR="00F16B97">
              <w:t>B/UE Antennas</w:t>
            </w:r>
          </w:p>
        </w:tc>
        <w:tc>
          <w:tcPr>
            <w:tcW w:w="2560" w:type="dxa"/>
            <w:hideMark/>
          </w:tcPr>
          <w:p w:rsidR="00F16B97" w:rsidRDefault="00F16B97">
            <w:r>
              <w:t>2x4</w:t>
            </w:r>
          </w:p>
        </w:tc>
      </w:tr>
      <w:tr w:rsidR="00F16B97" w:rsidTr="00F16B97">
        <w:trPr>
          <w:trHeight w:val="397"/>
        </w:trPr>
        <w:tc>
          <w:tcPr>
            <w:tcW w:w="2720" w:type="dxa"/>
            <w:hideMark/>
          </w:tcPr>
          <w:p w:rsidR="00F16B97" w:rsidRDefault="00F16B97">
            <w:r>
              <w:t xml:space="preserve">Tx Power </w:t>
            </w:r>
          </w:p>
        </w:tc>
        <w:tc>
          <w:tcPr>
            <w:tcW w:w="2560" w:type="dxa"/>
            <w:hideMark/>
          </w:tcPr>
          <w:p w:rsidR="00F16B97" w:rsidRDefault="00F16B97">
            <w:r>
              <w:t>49dBm</w:t>
            </w:r>
          </w:p>
        </w:tc>
      </w:tr>
      <w:tr w:rsidR="00F16B97" w:rsidTr="00F16B97">
        <w:trPr>
          <w:trHeight w:val="397"/>
        </w:trPr>
        <w:tc>
          <w:tcPr>
            <w:tcW w:w="2720" w:type="dxa"/>
            <w:hideMark/>
          </w:tcPr>
          <w:p w:rsidR="00F16B97" w:rsidRDefault="00F16B97">
            <w:r>
              <w:t xml:space="preserve">SNR Cell Edge </w:t>
            </w:r>
          </w:p>
        </w:tc>
        <w:tc>
          <w:tcPr>
            <w:tcW w:w="2560" w:type="dxa"/>
            <w:hideMark/>
          </w:tcPr>
          <w:p w:rsidR="00F16B97" w:rsidRDefault="00F16B97">
            <w:r>
              <w:t>-5dB</w:t>
            </w:r>
          </w:p>
        </w:tc>
      </w:tr>
      <w:tr w:rsidR="00F16B97" w:rsidTr="00F16B97">
        <w:trPr>
          <w:trHeight w:val="397"/>
        </w:trPr>
        <w:tc>
          <w:tcPr>
            <w:tcW w:w="2720" w:type="dxa"/>
            <w:hideMark/>
          </w:tcPr>
          <w:p w:rsidR="00F16B97" w:rsidRDefault="00F16B97">
            <w:r>
              <w:t>Inter-Site Distance</w:t>
            </w:r>
          </w:p>
        </w:tc>
        <w:tc>
          <w:tcPr>
            <w:tcW w:w="2560" w:type="dxa"/>
            <w:hideMark/>
          </w:tcPr>
          <w:p w:rsidR="00F16B97" w:rsidRDefault="00F16B97">
            <w:r>
              <w:t>500 m</w:t>
            </w:r>
          </w:p>
        </w:tc>
      </w:tr>
      <w:tr w:rsidR="00F16B97" w:rsidTr="00F16B97">
        <w:trPr>
          <w:trHeight w:val="397"/>
        </w:trPr>
        <w:tc>
          <w:tcPr>
            <w:tcW w:w="2720" w:type="dxa"/>
            <w:hideMark/>
          </w:tcPr>
          <w:p w:rsidR="00F16B97" w:rsidRDefault="00F16B97">
            <w:r>
              <w:t>Number UEs</w:t>
            </w:r>
          </w:p>
        </w:tc>
        <w:tc>
          <w:tcPr>
            <w:tcW w:w="2560" w:type="dxa"/>
            <w:hideMark/>
          </w:tcPr>
          <w:p w:rsidR="00F16B97" w:rsidRDefault="00F16B97">
            <w:r>
              <w:t>1000</w:t>
            </w:r>
          </w:p>
        </w:tc>
      </w:tr>
      <w:tr w:rsidR="00F16B97" w:rsidTr="00F16B97">
        <w:trPr>
          <w:trHeight w:val="397"/>
        </w:trPr>
        <w:tc>
          <w:tcPr>
            <w:tcW w:w="2720" w:type="dxa"/>
            <w:hideMark/>
          </w:tcPr>
          <w:p w:rsidR="00F16B97" w:rsidRDefault="00F16B97">
            <w:r>
              <w:t>Rx Packets per UE</w:t>
            </w:r>
          </w:p>
        </w:tc>
        <w:tc>
          <w:tcPr>
            <w:tcW w:w="2560" w:type="dxa"/>
            <w:hideMark/>
          </w:tcPr>
          <w:p w:rsidR="00F16B97" w:rsidRDefault="00F16B97">
            <w:r>
              <w:t>100</w:t>
            </w:r>
          </w:p>
        </w:tc>
      </w:tr>
      <w:tr w:rsidR="00F16B97" w:rsidTr="00F16B97">
        <w:trPr>
          <w:trHeight w:val="397"/>
        </w:trPr>
        <w:tc>
          <w:tcPr>
            <w:tcW w:w="2720" w:type="dxa"/>
            <w:hideMark/>
          </w:tcPr>
          <w:p w:rsidR="00F16B97" w:rsidRDefault="00F16B97">
            <w:r>
              <w:t>Thermal Noise Level</w:t>
            </w:r>
          </w:p>
        </w:tc>
        <w:tc>
          <w:tcPr>
            <w:tcW w:w="2560" w:type="dxa"/>
            <w:hideMark/>
          </w:tcPr>
          <w:p w:rsidR="00F16B97" w:rsidRDefault="00F16B97">
            <w:r>
              <w:t>-174dBm/Hz</w:t>
            </w:r>
          </w:p>
        </w:tc>
      </w:tr>
      <w:tr w:rsidR="00F16B97" w:rsidTr="00F16B97">
        <w:trPr>
          <w:trHeight w:val="397"/>
        </w:trPr>
        <w:tc>
          <w:tcPr>
            <w:tcW w:w="2720" w:type="dxa"/>
          </w:tcPr>
          <w:p w:rsidR="00F16B97" w:rsidRDefault="00F16B97">
            <w:r>
              <w:t>UE location</w:t>
            </w:r>
          </w:p>
        </w:tc>
        <w:tc>
          <w:tcPr>
            <w:tcW w:w="2560" w:type="dxa"/>
          </w:tcPr>
          <w:p w:rsidR="00F16B97" w:rsidRDefault="00F16B97">
            <w:r>
              <w:t>80% outdoor, 20% Indoor</w:t>
            </w:r>
          </w:p>
        </w:tc>
      </w:tr>
      <w:tr w:rsidR="0018387C" w:rsidTr="00F16B97">
        <w:trPr>
          <w:trHeight w:val="397"/>
        </w:trPr>
        <w:tc>
          <w:tcPr>
            <w:tcW w:w="2720" w:type="dxa"/>
          </w:tcPr>
          <w:p w:rsidR="0018387C" w:rsidRDefault="0018387C">
            <w:r>
              <w:t>Number of cells</w:t>
            </w:r>
          </w:p>
        </w:tc>
        <w:tc>
          <w:tcPr>
            <w:tcW w:w="2560" w:type="dxa"/>
          </w:tcPr>
          <w:p w:rsidR="0018387C" w:rsidRDefault="0018387C">
            <w:r>
              <w:t>24</w:t>
            </w:r>
          </w:p>
        </w:tc>
      </w:tr>
    </w:tbl>
    <w:p w:rsidR="00D052C7" w:rsidRDefault="00D052C7" w:rsidP="00D052C7">
      <w:pPr>
        <w:rPr>
          <w:lang w:eastAsia="zh-TW"/>
        </w:rPr>
      </w:pPr>
    </w:p>
    <w:p w:rsidR="00D052C7" w:rsidRPr="00CD4202" w:rsidRDefault="00D052C7" w:rsidP="00D052C7">
      <w:pPr>
        <w:rPr>
          <w:lang w:eastAsia="zh-TW"/>
        </w:rPr>
      </w:pPr>
    </w:p>
    <w:sectPr w:rsidR="00D052C7" w:rsidRPr="00CD420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391" w:rsidRDefault="00F56391">
      <w:r>
        <w:separator/>
      </w:r>
    </w:p>
  </w:endnote>
  <w:endnote w:type="continuationSeparator" w:id="0">
    <w:p w:rsidR="00F56391" w:rsidRDefault="00F5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391" w:rsidRDefault="00F56391">
      <w:r>
        <w:separator/>
      </w:r>
    </w:p>
  </w:footnote>
  <w:footnote w:type="continuationSeparator" w:id="0">
    <w:p w:rsidR="00F56391" w:rsidRDefault="00F563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90D"/>
    <w:multiLevelType w:val="hybridMultilevel"/>
    <w:tmpl w:val="7128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B905B3"/>
    <w:multiLevelType w:val="hybridMultilevel"/>
    <w:tmpl w:val="B566A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8D102EC"/>
    <w:multiLevelType w:val="hybridMultilevel"/>
    <w:tmpl w:val="82E0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11BA7"/>
    <w:multiLevelType w:val="hybridMultilevel"/>
    <w:tmpl w:val="F51A9F52"/>
    <w:lvl w:ilvl="0" w:tplc="83640AC8">
      <w:start w:val="1"/>
      <w:numFmt w:val="bullet"/>
      <w:lvlText w:val="•"/>
      <w:lvlJc w:val="left"/>
      <w:pPr>
        <w:tabs>
          <w:tab w:val="num" w:pos="360"/>
        </w:tabs>
        <w:ind w:left="360" w:hanging="360"/>
      </w:pPr>
      <w:rPr>
        <w:rFonts w:ascii="Arial" w:hAnsi="Arial" w:hint="default"/>
      </w:rPr>
    </w:lvl>
    <w:lvl w:ilvl="1" w:tplc="E9B6A598">
      <w:start w:val="1"/>
      <w:numFmt w:val="bullet"/>
      <w:lvlText w:val="•"/>
      <w:lvlJc w:val="left"/>
      <w:pPr>
        <w:tabs>
          <w:tab w:val="num" w:pos="1080"/>
        </w:tabs>
        <w:ind w:left="1080" w:hanging="360"/>
      </w:pPr>
      <w:rPr>
        <w:rFonts w:ascii="Arial" w:hAnsi="Arial" w:hint="default"/>
      </w:rPr>
    </w:lvl>
    <w:lvl w:ilvl="2" w:tplc="65AE49F4">
      <w:start w:val="27"/>
      <w:numFmt w:val="bullet"/>
      <w:lvlText w:val="▪"/>
      <w:lvlJc w:val="left"/>
      <w:pPr>
        <w:tabs>
          <w:tab w:val="num" w:pos="1800"/>
        </w:tabs>
        <w:ind w:left="1800" w:hanging="360"/>
      </w:pPr>
      <w:rPr>
        <w:rFonts w:ascii="Lucida Grande" w:hAnsi="Lucida Grande" w:hint="default"/>
      </w:rPr>
    </w:lvl>
    <w:lvl w:ilvl="3" w:tplc="77126DD0" w:tentative="1">
      <w:start w:val="1"/>
      <w:numFmt w:val="bullet"/>
      <w:lvlText w:val="•"/>
      <w:lvlJc w:val="left"/>
      <w:pPr>
        <w:tabs>
          <w:tab w:val="num" w:pos="2520"/>
        </w:tabs>
        <w:ind w:left="2520" w:hanging="360"/>
      </w:pPr>
      <w:rPr>
        <w:rFonts w:ascii="Arial" w:hAnsi="Arial" w:hint="default"/>
      </w:rPr>
    </w:lvl>
    <w:lvl w:ilvl="4" w:tplc="39E68664" w:tentative="1">
      <w:start w:val="1"/>
      <w:numFmt w:val="bullet"/>
      <w:lvlText w:val="•"/>
      <w:lvlJc w:val="left"/>
      <w:pPr>
        <w:tabs>
          <w:tab w:val="num" w:pos="3240"/>
        </w:tabs>
        <w:ind w:left="3240" w:hanging="360"/>
      </w:pPr>
      <w:rPr>
        <w:rFonts w:ascii="Arial" w:hAnsi="Arial" w:hint="default"/>
      </w:rPr>
    </w:lvl>
    <w:lvl w:ilvl="5" w:tplc="0EAE8546" w:tentative="1">
      <w:start w:val="1"/>
      <w:numFmt w:val="bullet"/>
      <w:lvlText w:val="•"/>
      <w:lvlJc w:val="left"/>
      <w:pPr>
        <w:tabs>
          <w:tab w:val="num" w:pos="3960"/>
        </w:tabs>
        <w:ind w:left="3960" w:hanging="360"/>
      </w:pPr>
      <w:rPr>
        <w:rFonts w:ascii="Arial" w:hAnsi="Arial" w:hint="default"/>
      </w:rPr>
    </w:lvl>
    <w:lvl w:ilvl="6" w:tplc="33D6E6CE" w:tentative="1">
      <w:start w:val="1"/>
      <w:numFmt w:val="bullet"/>
      <w:lvlText w:val="•"/>
      <w:lvlJc w:val="left"/>
      <w:pPr>
        <w:tabs>
          <w:tab w:val="num" w:pos="4680"/>
        </w:tabs>
        <w:ind w:left="4680" w:hanging="360"/>
      </w:pPr>
      <w:rPr>
        <w:rFonts w:ascii="Arial" w:hAnsi="Arial" w:hint="default"/>
      </w:rPr>
    </w:lvl>
    <w:lvl w:ilvl="7" w:tplc="233862AA" w:tentative="1">
      <w:start w:val="1"/>
      <w:numFmt w:val="bullet"/>
      <w:lvlText w:val="•"/>
      <w:lvlJc w:val="left"/>
      <w:pPr>
        <w:tabs>
          <w:tab w:val="num" w:pos="5400"/>
        </w:tabs>
        <w:ind w:left="5400" w:hanging="360"/>
      </w:pPr>
      <w:rPr>
        <w:rFonts w:ascii="Arial" w:hAnsi="Arial" w:hint="default"/>
      </w:rPr>
    </w:lvl>
    <w:lvl w:ilvl="8" w:tplc="7A64DEC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5"/>
  </w:num>
  <w:num w:numId="3">
    <w:abstractNumId w:val="7"/>
  </w:num>
  <w:num w:numId="4">
    <w:abstractNumId w:val="11"/>
  </w:num>
  <w:num w:numId="5">
    <w:abstractNumId w:val="17"/>
  </w:num>
  <w:num w:numId="6">
    <w:abstractNumId w:val="8"/>
  </w:num>
  <w:num w:numId="7">
    <w:abstractNumId w:val="2"/>
  </w:num>
  <w:num w:numId="8">
    <w:abstractNumId w:val="18"/>
  </w:num>
  <w:num w:numId="9">
    <w:abstractNumId w:val="12"/>
  </w:num>
  <w:num w:numId="10">
    <w:abstractNumId w:val="9"/>
  </w:num>
  <w:num w:numId="11">
    <w:abstractNumId w:val="0"/>
  </w:num>
  <w:num w:numId="12">
    <w:abstractNumId w:val="10"/>
  </w:num>
  <w:num w:numId="13">
    <w:abstractNumId w:val="4"/>
  </w:num>
  <w:num w:numId="14">
    <w:abstractNumId w:val="1"/>
  </w:num>
  <w:num w:numId="15">
    <w:abstractNumId w:val="14"/>
  </w:num>
  <w:num w:numId="16">
    <w:abstractNumId w:val="3"/>
  </w:num>
  <w:num w:numId="17">
    <w:abstractNumId w:val="15"/>
  </w:num>
  <w:num w:numId="18">
    <w:abstractNumId w:val="16"/>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3BC"/>
    <w:rsid w:val="000027EA"/>
    <w:rsid w:val="00002CDB"/>
    <w:rsid w:val="000038D9"/>
    <w:rsid w:val="000045D7"/>
    <w:rsid w:val="00004B5C"/>
    <w:rsid w:val="000054AF"/>
    <w:rsid w:val="00005E14"/>
    <w:rsid w:val="0000797A"/>
    <w:rsid w:val="000121C0"/>
    <w:rsid w:val="00015793"/>
    <w:rsid w:val="00015873"/>
    <w:rsid w:val="0002191D"/>
    <w:rsid w:val="000222CB"/>
    <w:rsid w:val="0002426D"/>
    <w:rsid w:val="000257A7"/>
    <w:rsid w:val="000266A0"/>
    <w:rsid w:val="00026F21"/>
    <w:rsid w:val="00030170"/>
    <w:rsid w:val="000306A4"/>
    <w:rsid w:val="00031C1D"/>
    <w:rsid w:val="00032F6B"/>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609"/>
    <w:rsid w:val="000646D3"/>
    <w:rsid w:val="00065840"/>
    <w:rsid w:val="00065B1A"/>
    <w:rsid w:val="000672B2"/>
    <w:rsid w:val="0006733D"/>
    <w:rsid w:val="000728B9"/>
    <w:rsid w:val="00072D4C"/>
    <w:rsid w:val="00074BF1"/>
    <w:rsid w:val="00075A79"/>
    <w:rsid w:val="000804BB"/>
    <w:rsid w:val="00082A69"/>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974"/>
    <w:rsid w:val="000B3A12"/>
    <w:rsid w:val="000B42AC"/>
    <w:rsid w:val="000B4CAE"/>
    <w:rsid w:val="000B5B95"/>
    <w:rsid w:val="000C0E80"/>
    <w:rsid w:val="000C284B"/>
    <w:rsid w:val="000C43F7"/>
    <w:rsid w:val="000C44A9"/>
    <w:rsid w:val="000D05F6"/>
    <w:rsid w:val="000D06B4"/>
    <w:rsid w:val="000D0CCA"/>
    <w:rsid w:val="000D1E9A"/>
    <w:rsid w:val="000D54C6"/>
    <w:rsid w:val="000D6CFC"/>
    <w:rsid w:val="000E005A"/>
    <w:rsid w:val="000E16EB"/>
    <w:rsid w:val="000E284C"/>
    <w:rsid w:val="000E469E"/>
    <w:rsid w:val="000E4A2D"/>
    <w:rsid w:val="000E5353"/>
    <w:rsid w:val="000E69EA"/>
    <w:rsid w:val="000F3EA8"/>
    <w:rsid w:val="000F3F42"/>
    <w:rsid w:val="000F4EA3"/>
    <w:rsid w:val="000F7592"/>
    <w:rsid w:val="000F7730"/>
    <w:rsid w:val="000F7EFE"/>
    <w:rsid w:val="0010039E"/>
    <w:rsid w:val="001010BC"/>
    <w:rsid w:val="001012D3"/>
    <w:rsid w:val="00101381"/>
    <w:rsid w:val="001033DD"/>
    <w:rsid w:val="00105072"/>
    <w:rsid w:val="001069F2"/>
    <w:rsid w:val="00107C99"/>
    <w:rsid w:val="00112480"/>
    <w:rsid w:val="001135BD"/>
    <w:rsid w:val="00114A5F"/>
    <w:rsid w:val="00115249"/>
    <w:rsid w:val="00116720"/>
    <w:rsid w:val="001200EA"/>
    <w:rsid w:val="0012038F"/>
    <w:rsid w:val="001206F8"/>
    <w:rsid w:val="001211BC"/>
    <w:rsid w:val="00121877"/>
    <w:rsid w:val="00121E7E"/>
    <w:rsid w:val="00122A76"/>
    <w:rsid w:val="00125E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47E63"/>
    <w:rsid w:val="00151018"/>
    <w:rsid w:val="00152EF4"/>
    <w:rsid w:val="001534BC"/>
    <w:rsid w:val="00153528"/>
    <w:rsid w:val="001541D5"/>
    <w:rsid w:val="00154A79"/>
    <w:rsid w:val="0015718A"/>
    <w:rsid w:val="00157CE8"/>
    <w:rsid w:val="00160BB9"/>
    <w:rsid w:val="00161258"/>
    <w:rsid w:val="00164FAA"/>
    <w:rsid w:val="0016596F"/>
    <w:rsid w:val="00172031"/>
    <w:rsid w:val="0017415A"/>
    <w:rsid w:val="00174296"/>
    <w:rsid w:val="00175920"/>
    <w:rsid w:val="00177DC6"/>
    <w:rsid w:val="00182B95"/>
    <w:rsid w:val="0018387C"/>
    <w:rsid w:val="00183D95"/>
    <w:rsid w:val="001842CE"/>
    <w:rsid w:val="00185345"/>
    <w:rsid w:val="00187081"/>
    <w:rsid w:val="001911A9"/>
    <w:rsid w:val="00191AD9"/>
    <w:rsid w:val="0019315E"/>
    <w:rsid w:val="001937BB"/>
    <w:rsid w:val="00194839"/>
    <w:rsid w:val="00194FCC"/>
    <w:rsid w:val="001968B4"/>
    <w:rsid w:val="0019768C"/>
    <w:rsid w:val="001A08AA"/>
    <w:rsid w:val="001A0F90"/>
    <w:rsid w:val="001A3437"/>
    <w:rsid w:val="001A3BA7"/>
    <w:rsid w:val="001A4EA6"/>
    <w:rsid w:val="001A5826"/>
    <w:rsid w:val="001A6300"/>
    <w:rsid w:val="001B081A"/>
    <w:rsid w:val="001B3867"/>
    <w:rsid w:val="001C0D39"/>
    <w:rsid w:val="001C2EA0"/>
    <w:rsid w:val="001C413A"/>
    <w:rsid w:val="001C491E"/>
    <w:rsid w:val="001C5686"/>
    <w:rsid w:val="001C5A24"/>
    <w:rsid w:val="001D028C"/>
    <w:rsid w:val="001D131B"/>
    <w:rsid w:val="001D50EA"/>
    <w:rsid w:val="001D72E5"/>
    <w:rsid w:val="001D7D29"/>
    <w:rsid w:val="001E0941"/>
    <w:rsid w:val="001E19B5"/>
    <w:rsid w:val="001E3B39"/>
    <w:rsid w:val="001E63A1"/>
    <w:rsid w:val="001E7742"/>
    <w:rsid w:val="001E7D11"/>
    <w:rsid w:val="001F0F28"/>
    <w:rsid w:val="001F20F2"/>
    <w:rsid w:val="001F3A4A"/>
    <w:rsid w:val="001F6689"/>
    <w:rsid w:val="001F68B2"/>
    <w:rsid w:val="002004AE"/>
    <w:rsid w:val="002023A0"/>
    <w:rsid w:val="00202AE7"/>
    <w:rsid w:val="00202E65"/>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17A9"/>
    <w:rsid w:val="002223A7"/>
    <w:rsid w:val="00222897"/>
    <w:rsid w:val="00225C2E"/>
    <w:rsid w:val="00234937"/>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A3F"/>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352F"/>
    <w:rsid w:val="003140CB"/>
    <w:rsid w:val="0031608B"/>
    <w:rsid w:val="003168BC"/>
    <w:rsid w:val="00317783"/>
    <w:rsid w:val="003210CC"/>
    <w:rsid w:val="0032165D"/>
    <w:rsid w:val="003230B0"/>
    <w:rsid w:val="00323842"/>
    <w:rsid w:val="00325AD5"/>
    <w:rsid w:val="00326B16"/>
    <w:rsid w:val="00330AB0"/>
    <w:rsid w:val="00331B14"/>
    <w:rsid w:val="00331F8D"/>
    <w:rsid w:val="00331F9B"/>
    <w:rsid w:val="00335806"/>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091"/>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60D"/>
    <w:rsid w:val="003B44FC"/>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07EA"/>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5A5B"/>
    <w:rsid w:val="00436340"/>
    <w:rsid w:val="00436526"/>
    <w:rsid w:val="00444225"/>
    <w:rsid w:val="0044545F"/>
    <w:rsid w:val="00445D09"/>
    <w:rsid w:val="00445D1B"/>
    <w:rsid w:val="0044626A"/>
    <w:rsid w:val="0044675B"/>
    <w:rsid w:val="004502EA"/>
    <w:rsid w:val="00450FF6"/>
    <w:rsid w:val="00452AF3"/>
    <w:rsid w:val="004539A7"/>
    <w:rsid w:val="00454F89"/>
    <w:rsid w:val="00455F80"/>
    <w:rsid w:val="00456BEA"/>
    <w:rsid w:val="00457C47"/>
    <w:rsid w:val="00457C85"/>
    <w:rsid w:val="00461F61"/>
    <w:rsid w:val="004652DB"/>
    <w:rsid w:val="00465E6E"/>
    <w:rsid w:val="004707C7"/>
    <w:rsid w:val="004714C0"/>
    <w:rsid w:val="00472056"/>
    <w:rsid w:val="00474A93"/>
    <w:rsid w:val="00476C0D"/>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154"/>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41A8B"/>
    <w:rsid w:val="00551B47"/>
    <w:rsid w:val="005534EE"/>
    <w:rsid w:val="00554E86"/>
    <w:rsid w:val="00555C90"/>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5B59"/>
    <w:rsid w:val="005A023B"/>
    <w:rsid w:val="005A17B1"/>
    <w:rsid w:val="005A2E7A"/>
    <w:rsid w:val="005A40A6"/>
    <w:rsid w:val="005A6683"/>
    <w:rsid w:val="005A79A7"/>
    <w:rsid w:val="005B193D"/>
    <w:rsid w:val="005B1F15"/>
    <w:rsid w:val="005B3F53"/>
    <w:rsid w:val="005B4416"/>
    <w:rsid w:val="005B4EE5"/>
    <w:rsid w:val="005B5C1C"/>
    <w:rsid w:val="005B7BAE"/>
    <w:rsid w:val="005C019D"/>
    <w:rsid w:val="005C453E"/>
    <w:rsid w:val="005C4CA3"/>
    <w:rsid w:val="005C4E15"/>
    <w:rsid w:val="005C4F05"/>
    <w:rsid w:val="005C5B0D"/>
    <w:rsid w:val="005C6F72"/>
    <w:rsid w:val="005C74BE"/>
    <w:rsid w:val="005C7CB5"/>
    <w:rsid w:val="005D2673"/>
    <w:rsid w:val="005D3059"/>
    <w:rsid w:val="005D47F0"/>
    <w:rsid w:val="005D4C01"/>
    <w:rsid w:val="005E0178"/>
    <w:rsid w:val="005E0DCD"/>
    <w:rsid w:val="005E27EF"/>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7A7"/>
    <w:rsid w:val="00607FC1"/>
    <w:rsid w:val="0061035E"/>
    <w:rsid w:val="006110AF"/>
    <w:rsid w:val="006113D3"/>
    <w:rsid w:val="0061230B"/>
    <w:rsid w:val="00617472"/>
    <w:rsid w:val="00617873"/>
    <w:rsid w:val="00621321"/>
    <w:rsid w:val="00622066"/>
    <w:rsid w:val="006226BC"/>
    <w:rsid w:val="00624011"/>
    <w:rsid w:val="0063019F"/>
    <w:rsid w:val="00630F44"/>
    <w:rsid w:val="006311EB"/>
    <w:rsid w:val="006320EF"/>
    <w:rsid w:val="00636BCC"/>
    <w:rsid w:val="00641096"/>
    <w:rsid w:val="006428A0"/>
    <w:rsid w:val="0064474D"/>
    <w:rsid w:val="00644DBB"/>
    <w:rsid w:val="00645845"/>
    <w:rsid w:val="00646C17"/>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0DB5"/>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1634"/>
    <w:rsid w:val="006D24CA"/>
    <w:rsid w:val="006D2C0C"/>
    <w:rsid w:val="006D69C6"/>
    <w:rsid w:val="006E0979"/>
    <w:rsid w:val="006E50C9"/>
    <w:rsid w:val="006E6BF4"/>
    <w:rsid w:val="006E7B14"/>
    <w:rsid w:val="006F2CE0"/>
    <w:rsid w:val="00700B39"/>
    <w:rsid w:val="00702D49"/>
    <w:rsid w:val="007033C1"/>
    <w:rsid w:val="00704E63"/>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476A"/>
    <w:rsid w:val="00755538"/>
    <w:rsid w:val="00755A47"/>
    <w:rsid w:val="00755EDF"/>
    <w:rsid w:val="007602AE"/>
    <w:rsid w:val="00763228"/>
    <w:rsid w:val="007644DE"/>
    <w:rsid w:val="0076592F"/>
    <w:rsid w:val="00771CD9"/>
    <w:rsid w:val="0077340D"/>
    <w:rsid w:val="00773C45"/>
    <w:rsid w:val="00775B54"/>
    <w:rsid w:val="00775E94"/>
    <w:rsid w:val="00776F7A"/>
    <w:rsid w:val="00777A9B"/>
    <w:rsid w:val="00777BBC"/>
    <w:rsid w:val="00777DAE"/>
    <w:rsid w:val="0078108A"/>
    <w:rsid w:val="00781792"/>
    <w:rsid w:val="00781B2C"/>
    <w:rsid w:val="00782723"/>
    <w:rsid w:val="00782BEB"/>
    <w:rsid w:val="00784117"/>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5FFB"/>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C5F"/>
    <w:rsid w:val="00807D4E"/>
    <w:rsid w:val="008118FE"/>
    <w:rsid w:val="0081359C"/>
    <w:rsid w:val="00814B2E"/>
    <w:rsid w:val="00814B66"/>
    <w:rsid w:val="0081529A"/>
    <w:rsid w:val="00816505"/>
    <w:rsid w:val="00820C50"/>
    <w:rsid w:val="00820C8C"/>
    <w:rsid w:val="008215E2"/>
    <w:rsid w:val="00822512"/>
    <w:rsid w:val="00823592"/>
    <w:rsid w:val="0082598F"/>
    <w:rsid w:val="008266AE"/>
    <w:rsid w:val="0082795C"/>
    <w:rsid w:val="00832036"/>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14A7"/>
    <w:rsid w:val="00894A86"/>
    <w:rsid w:val="00895A68"/>
    <w:rsid w:val="008964B8"/>
    <w:rsid w:val="008A0015"/>
    <w:rsid w:val="008A0232"/>
    <w:rsid w:val="008A5E57"/>
    <w:rsid w:val="008A618D"/>
    <w:rsid w:val="008A69F1"/>
    <w:rsid w:val="008B0F4D"/>
    <w:rsid w:val="008B382D"/>
    <w:rsid w:val="008C0413"/>
    <w:rsid w:val="008C163F"/>
    <w:rsid w:val="008C1BED"/>
    <w:rsid w:val="008C1E24"/>
    <w:rsid w:val="008C2A5D"/>
    <w:rsid w:val="008C3442"/>
    <w:rsid w:val="008C60E9"/>
    <w:rsid w:val="008C6135"/>
    <w:rsid w:val="008D170D"/>
    <w:rsid w:val="008D3F4C"/>
    <w:rsid w:val="008D4114"/>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1C5B"/>
    <w:rsid w:val="008F2A8C"/>
    <w:rsid w:val="008F3200"/>
    <w:rsid w:val="008F3E0D"/>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5A7D"/>
    <w:rsid w:val="00936088"/>
    <w:rsid w:val="009367DB"/>
    <w:rsid w:val="0093767B"/>
    <w:rsid w:val="00937794"/>
    <w:rsid w:val="0094517F"/>
    <w:rsid w:val="00945A15"/>
    <w:rsid w:val="0094697D"/>
    <w:rsid w:val="00947318"/>
    <w:rsid w:val="00950F0C"/>
    <w:rsid w:val="0095102F"/>
    <w:rsid w:val="0095462C"/>
    <w:rsid w:val="00954DF6"/>
    <w:rsid w:val="00955A29"/>
    <w:rsid w:val="00955C2B"/>
    <w:rsid w:val="00955FF6"/>
    <w:rsid w:val="00963A6D"/>
    <w:rsid w:val="009708A2"/>
    <w:rsid w:val="00971B09"/>
    <w:rsid w:val="00972BAE"/>
    <w:rsid w:val="00974CD3"/>
    <w:rsid w:val="00975596"/>
    <w:rsid w:val="00983910"/>
    <w:rsid w:val="009849B6"/>
    <w:rsid w:val="009853B6"/>
    <w:rsid w:val="00986DB9"/>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26B6"/>
    <w:rsid w:val="00A13286"/>
    <w:rsid w:val="00A1405E"/>
    <w:rsid w:val="00A157D0"/>
    <w:rsid w:val="00A15E51"/>
    <w:rsid w:val="00A16F53"/>
    <w:rsid w:val="00A24208"/>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4EC8"/>
    <w:rsid w:val="00A550FF"/>
    <w:rsid w:val="00A566E3"/>
    <w:rsid w:val="00A56E39"/>
    <w:rsid w:val="00A628EA"/>
    <w:rsid w:val="00A64E33"/>
    <w:rsid w:val="00A64E87"/>
    <w:rsid w:val="00A6590A"/>
    <w:rsid w:val="00A6636A"/>
    <w:rsid w:val="00A66CB6"/>
    <w:rsid w:val="00A7008F"/>
    <w:rsid w:val="00A701AF"/>
    <w:rsid w:val="00A701CF"/>
    <w:rsid w:val="00A70460"/>
    <w:rsid w:val="00A70A73"/>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25F0"/>
    <w:rsid w:val="00AA3AE8"/>
    <w:rsid w:val="00AA4F2D"/>
    <w:rsid w:val="00AA596D"/>
    <w:rsid w:val="00AA63BB"/>
    <w:rsid w:val="00AA7450"/>
    <w:rsid w:val="00AA7A65"/>
    <w:rsid w:val="00AB1F6F"/>
    <w:rsid w:val="00AB297C"/>
    <w:rsid w:val="00AB65CC"/>
    <w:rsid w:val="00AB6E69"/>
    <w:rsid w:val="00AB71FD"/>
    <w:rsid w:val="00AB7939"/>
    <w:rsid w:val="00AC0B1D"/>
    <w:rsid w:val="00AC1DE0"/>
    <w:rsid w:val="00AC3888"/>
    <w:rsid w:val="00AC5074"/>
    <w:rsid w:val="00AC6422"/>
    <w:rsid w:val="00AC66AC"/>
    <w:rsid w:val="00AC70B9"/>
    <w:rsid w:val="00AD7469"/>
    <w:rsid w:val="00AD7B41"/>
    <w:rsid w:val="00AE2ADB"/>
    <w:rsid w:val="00AE3123"/>
    <w:rsid w:val="00AE5070"/>
    <w:rsid w:val="00AE5297"/>
    <w:rsid w:val="00AE578C"/>
    <w:rsid w:val="00AE5981"/>
    <w:rsid w:val="00AE5B2D"/>
    <w:rsid w:val="00AE78E1"/>
    <w:rsid w:val="00AF15BD"/>
    <w:rsid w:val="00AF2EAD"/>
    <w:rsid w:val="00AF5046"/>
    <w:rsid w:val="00AF574E"/>
    <w:rsid w:val="00AF6E62"/>
    <w:rsid w:val="00AF7262"/>
    <w:rsid w:val="00B00D97"/>
    <w:rsid w:val="00B0477E"/>
    <w:rsid w:val="00B05027"/>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77003"/>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063B"/>
    <w:rsid w:val="00BE1360"/>
    <w:rsid w:val="00BE2152"/>
    <w:rsid w:val="00BE2338"/>
    <w:rsid w:val="00BE3E91"/>
    <w:rsid w:val="00BE42B7"/>
    <w:rsid w:val="00BE4D30"/>
    <w:rsid w:val="00BE7DB4"/>
    <w:rsid w:val="00BF092F"/>
    <w:rsid w:val="00BF1F30"/>
    <w:rsid w:val="00BF4C33"/>
    <w:rsid w:val="00BF5D84"/>
    <w:rsid w:val="00BF61CA"/>
    <w:rsid w:val="00BF6AA1"/>
    <w:rsid w:val="00BF6F01"/>
    <w:rsid w:val="00BF7F32"/>
    <w:rsid w:val="00C01B26"/>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5752E"/>
    <w:rsid w:val="00C64EA8"/>
    <w:rsid w:val="00C66897"/>
    <w:rsid w:val="00C71FFF"/>
    <w:rsid w:val="00C7254C"/>
    <w:rsid w:val="00C73AFE"/>
    <w:rsid w:val="00C773D8"/>
    <w:rsid w:val="00C81936"/>
    <w:rsid w:val="00C81DF2"/>
    <w:rsid w:val="00C81E2C"/>
    <w:rsid w:val="00C81F3B"/>
    <w:rsid w:val="00C83C97"/>
    <w:rsid w:val="00C83EA2"/>
    <w:rsid w:val="00C8492D"/>
    <w:rsid w:val="00C8645B"/>
    <w:rsid w:val="00C92E43"/>
    <w:rsid w:val="00C942F0"/>
    <w:rsid w:val="00C96BA3"/>
    <w:rsid w:val="00C973E3"/>
    <w:rsid w:val="00CA3B64"/>
    <w:rsid w:val="00CA4F52"/>
    <w:rsid w:val="00CA5E21"/>
    <w:rsid w:val="00CA5FAF"/>
    <w:rsid w:val="00CB044C"/>
    <w:rsid w:val="00CB0504"/>
    <w:rsid w:val="00CB2C48"/>
    <w:rsid w:val="00CB4372"/>
    <w:rsid w:val="00CB5A7C"/>
    <w:rsid w:val="00CB6577"/>
    <w:rsid w:val="00CB6EE5"/>
    <w:rsid w:val="00CC05FC"/>
    <w:rsid w:val="00CC34AB"/>
    <w:rsid w:val="00CC6210"/>
    <w:rsid w:val="00CD230D"/>
    <w:rsid w:val="00CD26E8"/>
    <w:rsid w:val="00CD2E36"/>
    <w:rsid w:val="00CD33AC"/>
    <w:rsid w:val="00CD4202"/>
    <w:rsid w:val="00CD5095"/>
    <w:rsid w:val="00CD6646"/>
    <w:rsid w:val="00CE05F2"/>
    <w:rsid w:val="00CE09A3"/>
    <w:rsid w:val="00CE3C2C"/>
    <w:rsid w:val="00CE4360"/>
    <w:rsid w:val="00CE551F"/>
    <w:rsid w:val="00CE7B9B"/>
    <w:rsid w:val="00CF35F4"/>
    <w:rsid w:val="00CF675E"/>
    <w:rsid w:val="00CF68F9"/>
    <w:rsid w:val="00CF74E1"/>
    <w:rsid w:val="00D01295"/>
    <w:rsid w:val="00D0197A"/>
    <w:rsid w:val="00D03549"/>
    <w:rsid w:val="00D052C7"/>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2846"/>
    <w:rsid w:val="00D34828"/>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71C66"/>
    <w:rsid w:val="00D7200D"/>
    <w:rsid w:val="00D72624"/>
    <w:rsid w:val="00D73A0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0BD"/>
    <w:rsid w:val="00DF1585"/>
    <w:rsid w:val="00DF1AA9"/>
    <w:rsid w:val="00DF5377"/>
    <w:rsid w:val="00DF58BB"/>
    <w:rsid w:val="00DF70BB"/>
    <w:rsid w:val="00DF75BF"/>
    <w:rsid w:val="00E037B3"/>
    <w:rsid w:val="00E04577"/>
    <w:rsid w:val="00E046ED"/>
    <w:rsid w:val="00E049F5"/>
    <w:rsid w:val="00E068DB"/>
    <w:rsid w:val="00E0696B"/>
    <w:rsid w:val="00E075E2"/>
    <w:rsid w:val="00E11E28"/>
    <w:rsid w:val="00E12065"/>
    <w:rsid w:val="00E1528F"/>
    <w:rsid w:val="00E16925"/>
    <w:rsid w:val="00E16FF5"/>
    <w:rsid w:val="00E21821"/>
    <w:rsid w:val="00E21991"/>
    <w:rsid w:val="00E22389"/>
    <w:rsid w:val="00E22AB6"/>
    <w:rsid w:val="00E22FB8"/>
    <w:rsid w:val="00E230D0"/>
    <w:rsid w:val="00E27A8F"/>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3E0D"/>
    <w:rsid w:val="00E74CB9"/>
    <w:rsid w:val="00E74D03"/>
    <w:rsid w:val="00E75102"/>
    <w:rsid w:val="00E75DE6"/>
    <w:rsid w:val="00E8030D"/>
    <w:rsid w:val="00E822BA"/>
    <w:rsid w:val="00E83583"/>
    <w:rsid w:val="00E8367C"/>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3CF"/>
    <w:rsid w:val="00EE3E05"/>
    <w:rsid w:val="00EE52FC"/>
    <w:rsid w:val="00EE56F6"/>
    <w:rsid w:val="00EE5B78"/>
    <w:rsid w:val="00EE78ED"/>
    <w:rsid w:val="00EF5DA7"/>
    <w:rsid w:val="00EF62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6B97"/>
    <w:rsid w:val="00F1799A"/>
    <w:rsid w:val="00F20101"/>
    <w:rsid w:val="00F20A0A"/>
    <w:rsid w:val="00F2111F"/>
    <w:rsid w:val="00F21549"/>
    <w:rsid w:val="00F21FC3"/>
    <w:rsid w:val="00F23838"/>
    <w:rsid w:val="00F23885"/>
    <w:rsid w:val="00F23F01"/>
    <w:rsid w:val="00F2487F"/>
    <w:rsid w:val="00F256BD"/>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6391"/>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4B4A"/>
    <w:rsid w:val="00FB50AF"/>
    <w:rsid w:val="00FB545C"/>
    <w:rsid w:val="00FB60B9"/>
    <w:rsid w:val="00FB768B"/>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1C1"/>
    <w:rsid w:val="00FD769A"/>
    <w:rsid w:val="00FE30D7"/>
    <w:rsid w:val="00FE32DC"/>
    <w:rsid w:val="00FE3C4C"/>
    <w:rsid w:val="00FE6994"/>
    <w:rsid w:val="00FE709C"/>
    <w:rsid w:val="00FE76DD"/>
    <w:rsid w:val="00FE7ADC"/>
    <w:rsid w:val="00FF0C15"/>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A69"/>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PMingLiU"/>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PMingLiU"/>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PMingLiU"/>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PMingLiU"/>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PMingLiU"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PMingLiU"/>
      <w:sz w:val="20"/>
      <w:szCs w:val="20"/>
      <w:lang w:val="en-GB"/>
    </w:rPr>
  </w:style>
  <w:style w:type="paragraph" w:customStyle="1" w:styleId="TAH">
    <w:name w:val="TAH"/>
    <w:basedOn w:val="TAC"/>
    <w:uiPriority w:val="99"/>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PMingLiU"/>
      <w:sz w:val="20"/>
      <w:szCs w:val="20"/>
      <w:lang w:val="en-GB"/>
    </w:rPr>
  </w:style>
  <w:style w:type="paragraph" w:customStyle="1" w:styleId="FP">
    <w:name w:val="FP"/>
    <w:basedOn w:val="Normal"/>
    <w:rsid w:val="00252EB7"/>
    <w:rPr>
      <w:rFonts w:eastAsia="PMingLiU"/>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PMingLiU"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rFonts w:eastAsia="PMingLiU"/>
      <w:b/>
      <w:i/>
      <w:sz w:val="26"/>
      <w:szCs w:val="20"/>
      <w:lang w:val="en-GB"/>
    </w:rPr>
  </w:style>
  <w:style w:type="paragraph" w:customStyle="1" w:styleId="INDENT1">
    <w:name w:val="INDENT1"/>
    <w:basedOn w:val="Normal"/>
    <w:rsid w:val="00252EB7"/>
    <w:pPr>
      <w:spacing w:after="180"/>
      <w:ind w:left="851"/>
    </w:pPr>
    <w:rPr>
      <w:rFonts w:eastAsia="PMingLiU"/>
      <w:sz w:val="20"/>
      <w:szCs w:val="20"/>
      <w:lang w:val="en-GB"/>
    </w:rPr>
  </w:style>
  <w:style w:type="paragraph" w:customStyle="1" w:styleId="INDENT2">
    <w:name w:val="INDENT2"/>
    <w:basedOn w:val="Normal"/>
    <w:rsid w:val="00252EB7"/>
    <w:pPr>
      <w:spacing w:after="180"/>
      <w:ind w:left="1135" w:hanging="284"/>
    </w:pPr>
    <w:rPr>
      <w:rFonts w:eastAsia="PMingLiU"/>
      <w:sz w:val="20"/>
      <w:szCs w:val="20"/>
      <w:lang w:val="en-GB"/>
    </w:rPr>
  </w:style>
  <w:style w:type="paragraph" w:customStyle="1" w:styleId="INDENT3">
    <w:name w:val="INDENT3"/>
    <w:basedOn w:val="Normal"/>
    <w:rsid w:val="00252EB7"/>
    <w:pPr>
      <w:spacing w:after="180"/>
      <w:ind w:left="1701" w:hanging="567"/>
    </w:pPr>
    <w:rPr>
      <w:rFonts w:eastAsia="PMingLiU"/>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PMingLiU"/>
      <w:b/>
      <w:szCs w:val="20"/>
      <w:lang w:val="en-GB"/>
    </w:rPr>
  </w:style>
  <w:style w:type="paragraph" w:customStyle="1" w:styleId="RecCCITT">
    <w:name w:val="Rec_CCITT_#"/>
    <w:basedOn w:val="Normal"/>
    <w:rsid w:val="00252EB7"/>
    <w:pPr>
      <w:keepNext/>
      <w:keepLines/>
      <w:spacing w:after="180"/>
    </w:pPr>
    <w:rPr>
      <w:rFonts w:eastAsia="PMingLiU"/>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PMingLiU"/>
      <w:sz w:val="20"/>
      <w:szCs w:val="20"/>
    </w:rPr>
  </w:style>
  <w:style w:type="paragraph" w:customStyle="1" w:styleId="CouvRecTitle">
    <w:name w:val="Couv Rec Title"/>
    <w:basedOn w:val="Normal"/>
    <w:rsid w:val="00252EB7"/>
    <w:pPr>
      <w:keepNext/>
      <w:keepLines/>
      <w:spacing w:before="240" w:after="180"/>
      <w:ind w:left="1418"/>
    </w:pPr>
    <w:rPr>
      <w:rFonts w:ascii="Arial" w:eastAsia="PMingLiU" w:hAnsi="Arial"/>
      <w:b/>
      <w:sz w:val="36"/>
      <w:szCs w:val="20"/>
    </w:rPr>
  </w:style>
  <w:style w:type="paragraph" w:styleId="Caption">
    <w:name w:val="caption"/>
    <w:aliases w:val="cap"/>
    <w:basedOn w:val="Normal"/>
    <w:next w:val="Normal"/>
    <w:link w:val="CaptionChar"/>
    <w:qFormat/>
    <w:rsid w:val="00252EB7"/>
    <w:pPr>
      <w:spacing w:before="120" w:after="120"/>
    </w:pPr>
    <w:rPr>
      <w:rFonts w:eastAsia="PMingLiU"/>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spacing w:after="180"/>
    </w:pPr>
    <w:rPr>
      <w:rFonts w:ascii="Tahoma" w:eastAsia="PMingLiU" w:hAnsi="Tahoma"/>
      <w:sz w:val="20"/>
      <w:szCs w:val="20"/>
      <w:lang w:val="en-GB"/>
    </w:rPr>
  </w:style>
  <w:style w:type="paragraph" w:styleId="PlainText">
    <w:name w:val="Plain Text"/>
    <w:basedOn w:val="Normal"/>
    <w:rsid w:val="00252EB7"/>
    <w:pPr>
      <w:spacing w:after="180"/>
    </w:pPr>
    <w:rPr>
      <w:rFonts w:ascii="Courier New" w:eastAsia="PMingLiU"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PMingLiU"/>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PMingLiU"/>
      <w:i/>
      <w:color w:val="0000FF"/>
      <w:sz w:val="20"/>
      <w:szCs w:val="20"/>
      <w:lang w:val="en-GB"/>
    </w:rPr>
  </w:style>
  <w:style w:type="paragraph" w:styleId="CommentText">
    <w:name w:val="annotation text"/>
    <w:basedOn w:val="Normal"/>
    <w:link w:val="CommentTextChar"/>
    <w:semiHidden/>
    <w:rsid w:val="00252EB7"/>
    <w:pPr>
      <w:spacing w:after="180"/>
    </w:pPr>
    <w:rPr>
      <w:rFonts w:eastAsia="PMingLiU"/>
      <w:sz w:val="20"/>
      <w:szCs w:val="20"/>
      <w:lang w:val="en-GB"/>
    </w:rPr>
  </w:style>
  <w:style w:type="paragraph" w:styleId="BalloonText">
    <w:name w:val="Balloon Text"/>
    <w:basedOn w:val="Normal"/>
    <w:link w:val="BalloonTextChar"/>
    <w:rsid w:val="00904188"/>
    <w:rPr>
      <w:rFonts w:ascii="Tahoma" w:eastAsia="PMingLiU"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PMingLiU"/>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CChar">
    <w:name w:val="TAC Char"/>
    <w:link w:val="TAC"/>
    <w:locked/>
    <w:rsid w:val="00CD5095"/>
    <w:rPr>
      <w:rFonts w:ascii="Arial" w:hAnsi="Arial"/>
      <w:sz w:val="18"/>
      <w:lang w:val="en-GB"/>
    </w:rPr>
  </w:style>
  <w:style w:type="table" w:styleId="PlainTable2">
    <w:name w:val="Plain Table 2"/>
    <w:basedOn w:val="TableNormal"/>
    <w:uiPriority w:val="42"/>
    <w:rsid w:val="00F16B9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F16B9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90051463">
      <w:bodyDiv w:val="1"/>
      <w:marLeft w:val="0"/>
      <w:marRight w:val="0"/>
      <w:marTop w:val="0"/>
      <w:marBottom w:val="0"/>
      <w:divBdr>
        <w:top w:val="none" w:sz="0" w:space="0" w:color="auto"/>
        <w:left w:val="none" w:sz="0" w:space="0" w:color="auto"/>
        <w:bottom w:val="none" w:sz="0" w:space="0" w:color="auto"/>
        <w:right w:val="none" w:sz="0" w:space="0" w:color="auto"/>
      </w:divBdr>
    </w:div>
    <w:div w:id="113182133">
      <w:bodyDiv w:val="1"/>
      <w:marLeft w:val="0"/>
      <w:marRight w:val="0"/>
      <w:marTop w:val="0"/>
      <w:marBottom w:val="0"/>
      <w:divBdr>
        <w:top w:val="none" w:sz="0" w:space="0" w:color="auto"/>
        <w:left w:val="none" w:sz="0" w:space="0" w:color="auto"/>
        <w:bottom w:val="none" w:sz="0" w:space="0" w:color="auto"/>
        <w:right w:val="none" w:sz="0" w:space="0" w:color="auto"/>
      </w:divBdr>
      <w:divsChild>
        <w:div w:id="827674694">
          <w:marLeft w:val="1166"/>
          <w:marRight w:val="0"/>
          <w:marTop w:val="72"/>
          <w:marBottom w:val="0"/>
          <w:divBdr>
            <w:top w:val="none" w:sz="0" w:space="0" w:color="auto"/>
            <w:left w:val="none" w:sz="0" w:space="0" w:color="auto"/>
            <w:bottom w:val="none" w:sz="0" w:space="0" w:color="auto"/>
            <w:right w:val="none" w:sz="0" w:space="0" w:color="auto"/>
          </w:divBdr>
        </w:div>
        <w:div w:id="585000491">
          <w:marLeft w:val="1800"/>
          <w:marRight w:val="0"/>
          <w:marTop w:val="62"/>
          <w:marBottom w:val="0"/>
          <w:divBdr>
            <w:top w:val="none" w:sz="0" w:space="0" w:color="auto"/>
            <w:left w:val="none" w:sz="0" w:space="0" w:color="auto"/>
            <w:bottom w:val="none" w:sz="0" w:space="0" w:color="auto"/>
            <w:right w:val="none" w:sz="0" w:space="0" w:color="auto"/>
          </w:divBdr>
        </w:div>
        <w:div w:id="1328827214">
          <w:marLeft w:val="1166"/>
          <w:marRight w:val="0"/>
          <w:marTop w:val="72"/>
          <w:marBottom w:val="0"/>
          <w:divBdr>
            <w:top w:val="none" w:sz="0" w:space="0" w:color="auto"/>
            <w:left w:val="none" w:sz="0" w:space="0" w:color="auto"/>
            <w:bottom w:val="none" w:sz="0" w:space="0" w:color="auto"/>
            <w:right w:val="none" w:sz="0" w:space="0" w:color="auto"/>
          </w:divBdr>
        </w:div>
        <w:div w:id="1791044147">
          <w:marLeft w:val="1800"/>
          <w:marRight w:val="0"/>
          <w:marTop w:val="62"/>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23389">
      <w:bodyDiv w:val="1"/>
      <w:marLeft w:val="0"/>
      <w:marRight w:val="0"/>
      <w:marTop w:val="0"/>
      <w:marBottom w:val="0"/>
      <w:divBdr>
        <w:top w:val="none" w:sz="0" w:space="0" w:color="auto"/>
        <w:left w:val="none" w:sz="0" w:space="0" w:color="auto"/>
        <w:bottom w:val="none" w:sz="0" w:space="0" w:color="auto"/>
        <w:right w:val="none" w:sz="0" w:space="0" w:color="auto"/>
      </w:divBdr>
    </w:div>
    <w:div w:id="65425824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6617320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8375553">
      <w:bodyDiv w:val="1"/>
      <w:marLeft w:val="0"/>
      <w:marRight w:val="0"/>
      <w:marTop w:val="0"/>
      <w:marBottom w:val="0"/>
      <w:divBdr>
        <w:top w:val="none" w:sz="0" w:space="0" w:color="auto"/>
        <w:left w:val="none" w:sz="0" w:space="0" w:color="auto"/>
        <w:bottom w:val="none" w:sz="0" w:space="0" w:color="auto"/>
        <w:right w:val="none" w:sz="0" w:space="0" w:color="auto"/>
      </w:divBdr>
      <w:divsChild>
        <w:div w:id="756248926">
          <w:marLeft w:val="1166"/>
          <w:marRight w:val="0"/>
          <w:marTop w:val="77"/>
          <w:marBottom w:val="0"/>
          <w:divBdr>
            <w:top w:val="none" w:sz="0" w:space="0" w:color="auto"/>
            <w:left w:val="none" w:sz="0" w:space="0" w:color="auto"/>
            <w:bottom w:val="none" w:sz="0" w:space="0" w:color="auto"/>
            <w:right w:val="none" w:sz="0" w:space="0" w:color="auto"/>
          </w:divBdr>
        </w:div>
        <w:div w:id="718360173">
          <w:marLeft w:val="1166"/>
          <w:marRight w:val="0"/>
          <w:marTop w:val="77"/>
          <w:marBottom w:val="0"/>
          <w:divBdr>
            <w:top w:val="none" w:sz="0" w:space="0" w:color="auto"/>
            <w:left w:val="none" w:sz="0" w:space="0" w:color="auto"/>
            <w:bottom w:val="none" w:sz="0" w:space="0" w:color="auto"/>
            <w:right w:val="none" w:sz="0" w:space="0" w:color="auto"/>
          </w:divBdr>
        </w:div>
        <w:div w:id="599071592">
          <w:marLeft w:val="1166"/>
          <w:marRight w:val="0"/>
          <w:marTop w:val="77"/>
          <w:marBottom w:val="0"/>
          <w:divBdr>
            <w:top w:val="none" w:sz="0" w:space="0" w:color="auto"/>
            <w:left w:val="none" w:sz="0" w:space="0" w:color="auto"/>
            <w:bottom w:val="none" w:sz="0" w:space="0" w:color="auto"/>
            <w:right w:val="none" w:sz="0" w:space="0" w:color="auto"/>
          </w:divBdr>
        </w:div>
        <w:div w:id="1900820102">
          <w:marLeft w:val="1166"/>
          <w:marRight w:val="0"/>
          <w:marTop w:val="77"/>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719389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cid:image002.png@01D3A4B9.610CF320"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2F2CEF9-93EC-497A-BBCB-0B2D111C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2639</TotalTime>
  <Pages>6</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11187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207</cp:revision>
  <cp:lastPrinted>2017-11-03T15:53:00Z</cp:lastPrinted>
  <dcterms:created xsi:type="dcterms:W3CDTF">2017-05-30T15:26:00Z</dcterms:created>
  <dcterms:modified xsi:type="dcterms:W3CDTF">2018-02-16T09:24:00Z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